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8953" w14:textId="611FBD71" w:rsidR="00282ECC" w:rsidRDefault="00282ECC" w:rsidP="009C34EC">
      <w:pPr>
        <w:spacing w:before="0" w:line="259" w:lineRule="auto"/>
        <w:rPr>
          <w:rFonts w:ascii="Segoe UI Light" w:hAnsi="Segoe UI Light"/>
          <w:b/>
          <w:sz w:val="28"/>
          <w:szCs w:val="28"/>
        </w:rPr>
      </w:pPr>
    </w:p>
    <w:p w14:paraId="0126FE23" w14:textId="77777777" w:rsidR="00B13929" w:rsidRDefault="00B13929" w:rsidP="009C34EC">
      <w:pPr>
        <w:spacing w:before="0" w:line="259" w:lineRule="auto"/>
        <w:rPr>
          <w:rStyle w:val="TitleChar"/>
          <w:sz w:val="24"/>
          <w:szCs w:val="24"/>
        </w:rPr>
      </w:pPr>
    </w:p>
    <w:p w14:paraId="4FF0350B" w14:textId="0CEC8B32" w:rsidR="00A4149F" w:rsidRDefault="00D67D78" w:rsidP="00753D45">
      <w:pPr>
        <w:pStyle w:val="CoverPagetitle"/>
        <w:rPr>
          <w:bCs/>
        </w:rPr>
      </w:pPr>
      <w:bookmarkStart w:id="0" w:name="_Hlk13819318"/>
      <w:r>
        <w:t>COMMENTARY</w:t>
      </w:r>
    </w:p>
    <w:p w14:paraId="125FD97A" w14:textId="5C147B0E" w:rsidR="00C96A21" w:rsidRDefault="00244A7E" w:rsidP="00C24B45">
      <w:pPr>
        <w:pStyle w:val="Title"/>
      </w:pPr>
      <w:bookmarkStart w:id="1" w:name="_Toc143525278"/>
      <w:bookmarkStart w:id="2" w:name="_Toc143769861"/>
      <w:r>
        <w:t>Supplementary Order Paper to the Taxation (Annual Rates for 2023</w:t>
      </w:r>
      <w:r w:rsidR="0023548E">
        <w:t>–24, Multinational Tax, and Remedial Matters</w:t>
      </w:r>
      <w:r w:rsidR="00C24B45">
        <w:t>) Bill</w:t>
      </w:r>
      <w:bookmarkEnd w:id="0"/>
      <w:bookmarkEnd w:id="1"/>
      <w:bookmarkEnd w:id="2"/>
    </w:p>
    <w:p w14:paraId="0226EB53" w14:textId="77777777" w:rsidR="00DF4019" w:rsidRDefault="00DF4019" w:rsidP="00313168"/>
    <w:p w14:paraId="2A1E8600" w14:textId="77777777" w:rsidR="00E06F42" w:rsidRDefault="00E06F42" w:rsidP="00313168"/>
    <w:p w14:paraId="70078657" w14:textId="77777777" w:rsidR="00D67D78" w:rsidRDefault="00D67D78" w:rsidP="00313168"/>
    <w:p w14:paraId="6BB9AE5D" w14:textId="77777777" w:rsidR="00D67D78" w:rsidRDefault="00D67D78" w:rsidP="00313168"/>
    <w:p w14:paraId="4D63223E" w14:textId="77777777" w:rsidR="00D67D78" w:rsidRDefault="00D67D78" w:rsidP="00313168"/>
    <w:p w14:paraId="6F25731F" w14:textId="77777777" w:rsidR="00D67D78" w:rsidRDefault="00D67D78" w:rsidP="00313168"/>
    <w:p w14:paraId="0ABE5ADC" w14:textId="77777777" w:rsidR="00D67D78" w:rsidRDefault="00D67D78" w:rsidP="00313168"/>
    <w:p w14:paraId="43B0614B" w14:textId="77777777" w:rsidR="00AC49A3" w:rsidRDefault="00AC49A3" w:rsidP="00313168"/>
    <w:p w14:paraId="60915D00" w14:textId="77777777" w:rsidR="00AC49A3" w:rsidRDefault="00AC49A3" w:rsidP="00313168"/>
    <w:p w14:paraId="21505829" w14:textId="77777777" w:rsidR="00AC49A3" w:rsidRDefault="00AC49A3" w:rsidP="00313168"/>
    <w:p w14:paraId="20906ABD" w14:textId="77777777" w:rsidR="00A10405" w:rsidRDefault="00A10405" w:rsidP="00313168"/>
    <w:p w14:paraId="57F51C31" w14:textId="77777777" w:rsidR="00A10405" w:rsidRDefault="00A10405" w:rsidP="00313168"/>
    <w:p w14:paraId="5D27887C" w14:textId="77777777" w:rsidR="00A10405" w:rsidRDefault="00A10405" w:rsidP="00313168"/>
    <w:p w14:paraId="2252EB92" w14:textId="77777777" w:rsidR="00D67D78" w:rsidRDefault="00D67D78" w:rsidP="00313168"/>
    <w:p w14:paraId="62240F3D" w14:textId="77777777" w:rsidR="00D67D78" w:rsidRDefault="00D67D78" w:rsidP="00313168"/>
    <w:p w14:paraId="1C6970C7" w14:textId="77777777" w:rsidR="00AC49A3" w:rsidRDefault="00AC49A3" w:rsidP="00313168"/>
    <w:p w14:paraId="14183F10" w14:textId="77777777" w:rsidR="00D67D78" w:rsidRDefault="00D67D78" w:rsidP="00313168"/>
    <w:p w14:paraId="12B0B436" w14:textId="771B8F2D" w:rsidR="001143E0" w:rsidRDefault="00D67D78" w:rsidP="002C207C">
      <w:r w:rsidRPr="00D67D78">
        <w:rPr>
          <w:b/>
          <w:bCs/>
        </w:rPr>
        <w:t xml:space="preserve">Hon </w:t>
      </w:r>
      <w:r w:rsidR="00C24B45">
        <w:rPr>
          <w:b/>
          <w:bCs/>
        </w:rPr>
        <w:t>Barbara Edmonds</w:t>
      </w:r>
      <w:r w:rsidR="00AC49A3">
        <w:rPr>
          <w:b/>
          <w:bCs/>
        </w:rPr>
        <w:br/>
      </w:r>
      <w:r>
        <w:t>Minister of Revenue</w:t>
      </w:r>
      <w:r w:rsidR="001143E0">
        <w:br w:type="page"/>
      </w:r>
    </w:p>
    <w:p w14:paraId="00C84ACB" w14:textId="77777777" w:rsidR="00471641" w:rsidRDefault="00471641" w:rsidP="001539D8"/>
    <w:p w14:paraId="4AFE0997" w14:textId="77777777" w:rsidR="00471641" w:rsidRDefault="00471641" w:rsidP="00313168"/>
    <w:p w14:paraId="0EC2D4C1" w14:textId="77777777" w:rsidR="00AC49A3" w:rsidRDefault="00AC49A3" w:rsidP="00313168"/>
    <w:p w14:paraId="63689CFE" w14:textId="77777777" w:rsidR="00AC49A3" w:rsidRDefault="00AC49A3" w:rsidP="00313168"/>
    <w:p w14:paraId="3F5BB4E9" w14:textId="77777777" w:rsidR="00AC49A3" w:rsidRDefault="00AC49A3" w:rsidP="00313168"/>
    <w:p w14:paraId="3C38130E" w14:textId="77777777" w:rsidR="00AC49A3" w:rsidRDefault="00AC49A3" w:rsidP="00313168"/>
    <w:p w14:paraId="4E3FD3B5" w14:textId="77777777" w:rsidR="00AC49A3" w:rsidRDefault="00AC49A3" w:rsidP="00313168"/>
    <w:p w14:paraId="01A99582" w14:textId="77777777" w:rsidR="00AC49A3" w:rsidRDefault="00AC49A3" w:rsidP="00313168"/>
    <w:p w14:paraId="61D94C07" w14:textId="77777777" w:rsidR="00AC49A3" w:rsidRDefault="00AC49A3" w:rsidP="00313168"/>
    <w:p w14:paraId="791DCC05" w14:textId="77777777" w:rsidR="00AC49A3" w:rsidRDefault="00AC49A3" w:rsidP="00313168"/>
    <w:p w14:paraId="0728DC66" w14:textId="77777777" w:rsidR="00AC49A3" w:rsidRDefault="00AC49A3" w:rsidP="00313168"/>
    <w:p w14:paraId="0A7A00B7" w14:textId="77777777" w:rsidR="00AC49A3" w:rsidRDefault="00AC49A3" w:rsidP="00313168"/>
    <w:p w14:paraId="057A26A1" w14:textId="77777777" w:rsidR="00AC49A3" w:rsidRDefault="00AC49A3" w:rsidP="00313168"/>
    <w:p w14:paraId="3A28A02B" w14:textId="77777777" w:rsidR="00AC49A3" w:rsidRDefault="00AC49A3" w:rsidP="00313168"/>
    <w:p w14:paraId="52FE256E" w14:textId="77777777" w:rsidR="00AC49A3" w:rsidRDefault="00AC49A3" w:rsidP="00313168"/>
    <w:p w14:paraId="7AEED88E" w14:textId="77777777" w:rsidR="00AC49A3" w:rsidRDefault="00AC49A3" w:rsidP="00313168"/>
    <w:p w14:paraId="7509F885" w14:textId="25100BC0" w:rsidR="002943E4" w:rsidRDefault="00F46C37" w:rsidP="4C203DC6">
      <w:pPr>
        <w:pStyle w:val="TOC2"/>
        <w:rPr>
          <w:rFonts w:asciiTheme="minorHAnsi" w:eastAsiaTheme="minorEastAsia" w:hAnsiTheme="minorHAnsi"/>
          <w:color w:val="auto"/>
          <w:lang w:eastAsia="en-NZ"/>
        </w:rPr>
      </w:pPr>
      <w:r>
        <w:fldChar w:fldCharType="begin"/>
      </w:r>
      <w:r w:rsidRPr="4C203DC6">
        <w:rPr>
          <w:sz w:val="19"/>
          <w:szCs w:val="19"/>
        </w:rPr>
        <w:instrText xml:space="preserve"> TOC \h \z \t "Heading 1,2,No Number Heading 1,1,Title,1,No Number Heading 2,2,No Number Heading 3,3,Title long,1" </w:instrText>
      </w:r>
      <w:r>
        <w:fldChar w:fldCharType="separate"/>
      </w:r>
    </w:p>
    <w:tbl>
      <w:tblPr>
        <w:tblStyle w:val="MetadataTable"/>
        <w:tblW w:w="5000" w:type="pct"/>
        <w:tblLook w:val="04A0" w:firstRow="1" w:lastRow="0" w:firstColumn="1" w:lastColumn="0" w:noHBand="0" w:noVBand="1"/>
      </w:tblPr>
      <w:tblGrid>
        <w:gridCol w:w="3811"/>
        <w:gridCol w:w="5215"/>
      </w:tblGrid>
      <w:tr w:rsidR="00D67D78" w:rsidRPr="000C7F32" w14:paraId="1FC969C4" w14:textId="77777777" w:rsidTr="4C203DC6">
        <w:tc>
          <w:tcPr>
            <w:tcW w:w="2111" w:type="pct"/>
          </w:tcPr>
          <w:p w14:paraId="21580FAC" w14:textId="2CB33275" w:rsidR="00D67D78" w:rsidRPr="00473ED6" w:rsidRDefault="00D67D78">
            <w:pPr>
              <w:rPr>
                <w:sz w:val="20"/>
                <w:szCs w:val="20"/>
              </w:rPr>
            </w:pPr>
            <w:r>
              <w:rPr>
                <w:b/>
                <w:bCs/>
              </w:rPr>
              <w:t>FIRST PUBLISHED</w:t>
            </w:r>
            <w:r>
              <w:rPr>
                <w:b/>
                <w:bCs/>
              </w:rPr>
              <w:br/>
            </w:r>
            <w:r w:rsidR="00C0041B">
              <w:rPr>
                <w:sz w:val="20"/>
                <w:szCs w:val="20"/>
              </w:rPr>
              <w:t>September</w:t>
            </w:r>
            <w:r w:rsidR="00F9056F">
              <w:rPr>
                <w:sz w:val="20"/>
                <w:szCs w:val="20"/>
              </w:rPr>
              <w:t xml:space="preserve"> 2023</w:t>
            </w:r>
            <w:r w:rsidRPr="00473ED6">
              <w:rPr>
                <w:sz w:val="20"/>
                <w:szCs w:val="20"/>
              </w:rPr>
              <w:t xml:space="preserve"> by Policy and </w:t>
            </w:r>
            <w:r>
              <w:rPr>
                <w:sz w:val="20"/>
                <w:szCs w:val="20"/>
              </w:rPr>
              <w:t xml:space="preserve">Regulatory Stewardship, </w:t>
            </w:r>
            <w:r w:rsidRPr="00473ED6">
              <w:rPr>
                <w:sz w:val="20"/>
                <w:szCs w:val="20"/>
              </w:rPr>
              <w:t>Inland Revenue, PO Box 2198, Wellington 6140.</w:t>
            </w:r>
          </w:p>
          <w:p w14:paraId="4A5E0ADB" w14:textId="77777777" w:rsidR="00D67D78" w:rsidRPr="00473ED6" w:rsidRDefault="00F9056F">
            <w:pPr>
              <w:rPr>
                <w:sz w:val="20"/>
                <w:szCs w:val="20"/>
              </w:rPr>
            </w:pPr>
            <w:r>
              <w:rPr>
                <w:sz w:val="20"/>
                <w:szCs w:val="20"/>
              </w:rPr>
              <w:t>Supplementary Order Paper to the Taxation</w:t>
            </w:r>
            <w:r w:rsidR="00DC30F2">
              <w:rPr>
                <w:sz w:val="20"/>
                <w:szCs w:val="20"/>
              </w:rPr>
              <w:t xml:space="preserve"> (</w:t>
            </w:r>
            <w:r w:rsidR="00DC30F2" w:rsidRPr="00DC30F2">
              <w:rPr>
                <w:sz w:val="20"/>
                <w:szCs w:val="20"/>
              </w:rPr>
              <w:t>Annual Rates for 2023–24, Multinational Tax, and Remedial Matters) Bill</w:t>
            </w:r>
            <w:r w:rsidR="00D67D78">
              <w:rPr>
                <w:sz w:val="20"/>
                <w:szCs w:val="20"/>
              </w:rPr>
              <w:t xml:space="preserve"> – c</w:t>
            </w:r>
            <w:r w:rsidR="00D67D78" w:rsidRPr="00473ED6">
              <w:rPr>
                <w:sz w:val="20"/>
                <w:szCs w:val="20"/>
              </w:rPr>
              <w:t xml:space="preserve">ommentary on the </w:t>
            </w:r>
            <w:r w:rsidR="002976A6">
              <w:rPr>
                <w:sz w:val="20"/>
                <w:szCs w:val="20"/>
              </w:rPr>
              <w:t>Supplementary Order Paper</w:t>
            </w:r>
          </w:p>
          <w:p w14:paraId="14D35771" w14:textId="77777777" w:rsidR="00D67D78" w:rsidRPr="004C0CCD" w:rsidRDefault="00D67D78" w:rsidP="005F1E67">
            <w:pPr>
              <w:rPr>
                <w:b/>
                <w:bCs/>
              </w:rPr>
            </w:pPr>
            <w:r w:rsidRPr="00067437">
              <w:rPr>
                <w:sz w:val="20"/>
                <w:szCs w:val="20"/>
              </w:rPr>
              <w:t xml:space="preserve">ISBN </w:t>
            </w:r>
            <w:r w:rsidR="007957B9">
              <w:rPr>
                <w:sz w:val="20"/>
                <w:szCs w:val="20"/>
              </w:rPr>
              <w:t>978-1-98-</w:t>
            </w:r>
            <w:r w:rsidR="00DF6E1F">
              <w:rPr>
                <w:sz w:val="20"/>
                <w:szCs w:val="20"/>
              </w:rPr>
              <w:t>857</w:t>
            </w:r>
            <w:r w:rsidR="009B6944">
              <w:rPr>
                <w:sz w:val="20"/>
                <w:szCs w:val="20"/>
              </w:rPr>
              <w:t>358-</w:t>
            </w:r>
            <w:r w:rsidR="000876F2">
              <w:rPr>
                <w:sz w:val="20"/>
                <w:szCs w:val="20"/>
              </w:rPr>
              <w:t>8</w:t>
            </w:r>
            <w:r w:rsidRPr="00067437">
              <w:rPr>
                <w:sz w:val="20"/>
                <w:szCs w:val="20"/>
              </w:rPr>
              <w:t xml:space="preserve"> (Online)</w:t>
            </w:r>
          </w:p>
        </w:tc>
        <w:tc>
          <w:tcPr>
            <w:tcW w:w="2889" w:type="pct"/>
          </w:tcPr>
          <w:p w14:paraId="0ACE4267" w14:textId="77777777" w:rsidR="00D67D78" w:rsidRDefault="00D67D78">
            <w:pPr>
              <w:spacing w:before="240" w:after="240"/>
              <w:rPr>
                <w:sz w:val="20"/>
                <w:szCs w:val="20"/>
              </w:rPr>
            </w:pPr>
            <w:r w:rsidRPr="000C7F32">
              <w:rPr>
                <w:noProof/>
                <w:sz w:val="20"/>
                <w:szCs w:val="20"/>
              </w:rPr>
              <w:drawing>
                <wp:inline distT="0" distB="0" distL="0" distR="0" wp14:anchorId="251E20C1" wp14:editId="0FDB42E4">
                  <wp:extent cx="982345" cy="341630"/>
                  <wp:effectExtent l="0" t="0" r="8255" b="1270"/>
                  <wp:docPr id="52" name="Picture 52"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82345" cy="341630"/>
                          </a:xfrm>
                          <a:prstGeom prst="rect">
                            <a:avLst/>
                          </a:prstGeom>
                        </pic:spPr>
                      </pic:pic>
                    </a:graphicData>
                  </a:graphic>
                </wp:inline>
              </w:drawing>
            </w:r>
            <w:r w:rsidRPr="000C7F32">
              <w:rPr>
                <w:sz w:val="20"/>
                <w:szCs w:val="20"/>
              </w:rPr>
              <w:t>© Crown Copyright</w:t>
            </w:r>
          </w:p>
          <w:p w14:paraId="25D60D50" w14:textId="77777777" w:rsidR="00D67D78" w:rsidRPr="000C7F32" w:rsidRDefault="00D67D78" w:rsidP="005F1E67">
            <w:pPr>
              <w:spacing w:after="480"/>
              <w:rPr>
                <w:sz w:val="20"/>
                <w:szCs w:val="20"/>
              </w:rPr>
            </w:pPr>
            <w:r w:rsidRPr="000C7F32">
              <w:rPr>
                <w:sz w:val="20"/>
                <w:szCs w:val="20"/>
              </w:rPr>
              <w:t>This work is licensed under the Creative Commons Attribution 4.0 International Licence. In essence, you are free to copy, distribute and adapt the work, as long as you attribute the work to the Crown and abide by the other licence terms.</w:t>
            </w:r>
          </w:p>
        </w:tc>
      </w:tr>
      <w:tr w:rsidR="005F1E67" w:rsidRPr="000C7F32" w14:paraId="38AC89E6" w14:textId="77777777" w:rsidTr="4C203DC6">
        <w:tc>
          <w:tcPr>
            <w:tcW w:w="5000" w:type="pct"/>
            <w:gridSpan w:val="2"/>
          </w:tcPr>
          <w:p w14:paraId="0CEB446C" w14:textId="77777777" w:rsidR="005F1E67" w:rsidRPr="000C7F32" w:rsidRDefault="005F1E67" w:rsidP="005F1E67">
            <w:pPr>
              <w:rPr>
                <w:sz w:val="20"/>
                <w:szCs w:val="20"/>
              </w:rPr>
            </w:pPr>
            <w:r w:rsidRPr="00473ED6">
              <w:rPr>
                <w:sz w:val="20"/>
                <w:szCs w:val="20"/>
              </w:rPr>
              <w:t>The document is available at</w:t>
            </w:r>
            <w:r w:rsidR="00095C44">
              <w:rPr>
                <w:sz w:val="20"/>
                <w:szCs w:val="20"/>
              </w:rPr>
              <w:t xml:space="preserve">: </w:t>
            </w:r>
            <w:hyperlink r:id="rId13" w:history="1">
              <w:r w:rsidR="00375C7C" w:rsidRPr="002C253F">
                <w:rPr>
                  <w:rStyle w:val="Hyperlink"/>
                  <w:sz w:val="20"/>
                  <w:szCs w:val="20"/>
                </w:rPr>
                <w:t>https://www.taxpolicy.ird.govt.nz/publications/2023/2023-commentary-sop-multinational-tax-bill</w:t>
              </w:r>
            </w:hyperlink>
            <w:r w:rsidR="00375C7C">
              <w:rPr>
                <w:sz w:val="20"/>
                <w:szCs w:val="20"/>
              </w:rPr>
              <w:t xml:space="preserve"> </w:t>
            </w:r>
          </w:p>
        </w:tc>
      </w:tr>
    </w:tbl>
    <w:p w14:paraId="5F789304" w14:textId="77777777" w:rsidR="00D67D78" w:rsidRDefault="00F46C37">
      <w:pPr>
        <w:rPr>
          <w:b/>
          <w:bCs/>
        </w:rPr>
      </w:pPr>
      <w:r>
        <w:rPr>
          <w:rFonts w:ascii="Segoe UI Semibold" w:hAnsi="Segoe UI Semibold"/>
          <w:noProof/>
          <w:sz w:val="19"/>
        </w:rPr>
        <w:fldChar w:fldCharType="end"/>
      </w:r>
    </w:p>
    <w:p w14:paraId="09F2F8C3" w14:textId="7E182B77" w:rsidR="00181758" w:rsidRDefault="00181758" w:rsidP="00266D03">
      <w:pPr>
        <w:pStyle w:val="CoverPagetitle"/>
        <w:rPr>
          <w:rFonts w:ascii="Segoe UI Semibold" w:hAnsi="Segoe UI Semibold"/>
          <w:noProof/>
          <w:color w:val="232E36"/>
          <w:sz w:val="19"/>
          <w:szCs w:val="22"/>
        </w:rPr>
        <w:sectPr w:rsidR="00181758" w:rsidSect="00C0041B">
          <w:headerReference w:type="even" r:id="rId14"/>
          <w:headerReference w:type="default" r:id="rId15"/>
          <w:footerReference w:type="even" r:id="rId16"/>
          <w:footerReference w:type="default" r:id="rId17"/>
          <w:headerReference w:type="first" r:id="rId18"/>
          <w:pgSz w:w="11906" w:h="16838"/>
          <w:pgMar w:top="1928" w:right="1440" w:bottom="1418" w:left="1440" w:header="454" w:footer="170" w:gutter="0"/>
          <w:cols w:space="708"/>
          <w:titlePg/>
          <w:docGrid w:linePitch="360"/>
        </w:sectPr>
      </w:pPr>
    </w:p>
    <w:bookmarkStart w:id="3" w:name="_Toc143769862" w:displacedByCustomXml="next"/>
    <w:bookmarkStart w:id="4" w:name="_Toc143525280" w:displacedByCustomXml="next"/>
    <w:sdt>
      <w:sdtPr>
        <w:rPr>
          <w:rFonts w:ascii="Segoe UI Semibold" w:eastAsiaTheme="minorHAnsi" w:hAnsi="Segoe UI Semibold" w:cstheme="minorBidi"/>
          <w:noProof/>
          <w:color w:val="auto"/>
          <w:sz w:val="22"/>
          <w:szCs w:val="22"/>
          <w:lang w:val="en-NZ"/>
        </w:rPr>
        <w:id w:val="269206945"/>
        <w:docPartObj>
          <w:docPartGallery w:val="Table of Contents"/>
          <w:docPartUnique/>
        </w:docPartObj>
      </w:sdtPr>
      <w:sdtContent>
        <w:p w14:paraId="2F6E8DC8" w14:textId="0294A548" w:rsidR="003E76EA" w:rsidRPr="00770164" w:rsidRDefault="003E76EA">
          <w:pPr>
            <w:pStyle w:val="TOCHeading"/>
            <w:rPr>
              <w:b/>
              <w:bCs/>
              <w:color w:val="auto"/>
            </w:rPr>
          </w:pPr>
          <w:r w:rsidRPr="00770164">
            <w:rPr>
              <w:b/>
              <w:bCs/>
              <w:color w:val="auto"/>
            </w:rPr>
            <w:t>Table of Contents</w:t>
          </w:r>
        </w:p>
        <w:p w14:paraId="044E27FC" w14:textId="33BE7AA4" w:rsidR="00770164" w:rsidRPr="00770164" w:rsidRDefault="5CE98CB8">
          <w:pPr>
            <w:pStyle w:val="TOC1"/>
            <w:rPr>
              <w:rFonts w:asciiTheme="minorHAnsi" w:eastAsiaTheme="minorEastAsia" w:hAnsiTheme="minorHAnsi"/>
              <w:color w:val="auto"/>
              <w:lang w:eastAsia="en-NZ"/>
            </w:rPr>
          </w:pPr>
          <w:r w:rsidRPr="00770164">
            <w:rPr>
              <w:color w:val="auto"/>
            </w:rPr>
            <w:fldChar w:fldCharType="begin"/>
          </w:r>
          <w:r w:rsidR="003E76EA" w:rsidRPr="00770164">
            <w:rPr>
              <w:color w:val="auto"/>
            </w:rPr>
            <w:instrText>TOC \o "1-3" \h \z \u</w:instrText>
          </w:r>
          <w:r w:rsidRPr="00770164">
            <w:rPr>
              <w:color w:val="auto"/>
            </w:rPr>
            <w:fldChar w:fldCharType="separate"/>
          </w:r>
          <w:hyperlink w:anchor="_Toc144725535" w:history="1">
            <w:r w:rsidR="00770164" w:rsidRPr="00770164">
              <w:rPr>
                <w:rStyle w:val="Hyperlink"/>
                <w:color w:val="auto"/>
              </w:rPr>
              <w:t>Overview</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_Toc144725535 \h </w:instrText>
            </w:r>
            <w:r w:rsidR="00770164" w:rsidRPr="00770164">
              <w:rPr>
                <w:webHidden/>
                <w:color w:val="auto"/>
              </w:rPr>
            </w:r>
            <w:r w:rsidR="00770164" w:rsidRPr="00770164">
              <w:rPr>
                <w:webHidden/>
                <w:color w:val="auto"/>
              </w:rPr>
              <w:fldChar w:fldCharType="separate"/>
            </w:r>
            <w:r w:rsidR="00840E7E">
              <w:rPr>
                <w:webHidden/>
                <w:color w:val="auto"/>
              </w:rPr>
              <w:t>5</w:t>
            </w:r>
            <w:r w:rsidR="00770164" w:rsidRPr="00770164">
              <w:rPr>
                <w:webHidden/>
                <w:color w:val="auto"/>
              </w:rPr>
              <w:fldChar w:fldCharType="end"/>
            </w:r>
          </w:hyperlink>
        </w:p>
        <w:p w14:paraId="45609F40" w14:textId="362C9C07" w:rsidR="00770164" w:rsidRPr="00770164" w:rsidRDefault="00000000">
          <w:pPr>
            <w:pStyle w:val="TOC1"/>
            <w:rPr>
              <w:rFonts w:asciiTheme="minorHAnsi" w:eastAsiaTheme="minorEastAsia" w:hAnsiTheme="minorHAnsi"/>
              <w:color w:val="auto"/>
              <w:lang w:eastAsia="en-NZ"/>
            </w:rPr>
          </w:pPr>
          <w:hyperlink w:anchor="_Toc144725536" w:history="1">
            <w:r w:rsidR="00770164" w:rsidRPr="00770164">
              <w:rPr>
                <w:rStyle w:val="Hyperlink"/>
                <w:color w:val="auto"/>
              </w:rPr>
              <w:t>Deductibility of co-operative company dividends</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_Toc144725536 \h </w:instrText>
            </w:r>
            <w:r w:rsidR="00770164" w:rsidRPr="00770164">
              <w:rPr>
                <w:webHidden/>
                <w:color w:val="auto"/>
              </w:rPr>
            </w:r>
            <w:r w:rsidR="00770164" w:rsidRPr="00770164">
              <w:rPr>
                <w:webHidden/>
                <w:color w:val="auto"/>
              </w:rPr>
              <w:fldChar w:fldCharType="separate"/>
            </w:r>
            <w:r w:rsidR="00840E7E">
              <w:rPr>
                <w:webHidden/>
                <w:color w:val="auto"/>
              </w:rPr>
              <w:t>9</w:t>
            </w:r>
            <w:r w:rsidR="00770164" w:rsidRPr="00770164">
              <w:rPr>
                <w:webHidden/>
                <w:color w:val="auto"/>
              </w:rPr>
              <w:fldChar w:fldCharType="end"/>
            </w:r>
          </w:hyperlink>
        </w:p>
        <w:p w14:paraId="26CA36A3" w14:textId="5BF18619" w:rsidR="00770164" w:rsidRPr="00770164" w:rsidRDefault="00000000">
          <w:pPr>
            <w:pStyle w:val="TOC2"/>
            <w:rPr>
              <w:rFonts w:asciiTheme="minorHAnsi" w:eastAsiaTheme="minorEastAsia" w:hAnsiTheme="minorHAnsi"/>
              <w:color w:val="auto"/>
              <w:lang w:eastAsia="en-NZ"/>
            </w:rPr>
          </w:pPr>
          <w:hyperlink w:anchor="_Toc144725537" w:history="1">
            <w:r w:rsidR="00770164" w:rsidRPr="00770164">
              <w:rPr>
                <w:rStyle w:val="Hyperlink"/>
                <w:color w:val="auto"/>
              </w:rPr>
              <w:t>Summary of proposed amendment</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_Toc144725537 \h </w:instrText>
            </w:r>
            <w:r w:rsidR="00770164" w:rsidRPr="00770164">
              <w:rPr>
                <w:webHidden/>
                <w:color w:val="auto"/>
              </w:rPr>
            </w:r>
            <w:r w:rsidR="00770164" w:rsidRPr="00770164">
              <w:rPr>
                <w:webHidden/>
                <w:color w:val="auto"/>
              </w:rPr>
              <w:fldChar w:fldCharType="separate"/>
            </w:r>
            <w:r w:rsidR="00840E7E">
              <w:rPr>
                <w:webHidden/>
                <w:color w:val="auto"/>
              </w:rPr>
              <w:t>9</w:t>
            </w:r>
            <w:r w:rsidR="00770164" w:rsidRPr="00770164">
              <w:rPr>
                <w:webHidden/>
                <w:color w:val="auto"/>
              </w:rPr>
              <w:fldChar w:fldCharType="end"/>
            </w:r>
          </w:hyperlink>
        </w:p>
        <w:p w14:paraId="369EE3A2" w14:textId="65512F9F" w:rsidR="00770164" w:rsidRPr="00770164" w:rsidRDefault="00000000">
          <w:pPr>
            <w:pStyle w:val="TOC2"/>
            <w:rPr>
              <w:rFonts w:asciiTheme="minorHAnsi" w:eastAsiaTheme="minorEastAsia" w:hAnsiTheme="minorHAnsi"/>
              <w:color w:val="auto"/>
              <w:lang w:eastAsia="en-NZ"/>
            </w:rPr>
          </w:pPr>
          <w:hyperlink w:anchor="_Toc144725538" w:history="1">
            <w:r w:rsidR="00770164" w:rsidRPr="00770164">
              <w:rPr>
                <w:rStyle w:val="Hyperlink"/>
                <w:color w:val="auto"/>
              </w:rPr>
              <w:t>Effective date</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_Toc144725538 \h </w:instrText>
            </w:r>
            <w:r w:rsidR="00770164" w:rsidRPr="00770164">
              <w:rPr>
                <w:webHidden/>
                <w:color w:val="auto"/>
              </w:rPr>
            </w:r>
            <w:r w:rsidR="00770164" w:rsidRPr="00770164">
              <w:rPr>
                <w:webHidden/>
                <w:color w:val="auto"/>
              </w:rPr>
              <w:fldChar w:fldCharType="separate"/>
            </w:r>
            <w:r w:rsidR="00840E7E">
              <w:rPr>
                <w:webHidden/>
                <w:color w:val="auto"/>
              </w:rPr>
              <w:t>9</w:t>
            </w:r>
            <w:r w:rsidR="00770164" w:rsidRPr="00770164">
              <w:rPr>
                <w:webHidden/>
                <w:color w:val="auto"/>
              </w:rPr>
              <w:fldChar w:fldCharType="end"/>
            </w:r>
          </w:hyperlink>
        </w:p>
        <w:p w14:paraId="088F7E38" w14:textId="7C1BE5FC" w:rsidR="00770164" w:rsidRPr="00770164" w:rsidRDefault="00000000">
          <w:pPr>
            <w:pStyle w:val="TOC2"/>
            <w:rPr>
              <w:rFonts w:asciiTheme="minorHAnsi" w:eastAsiaTheme="minorEastAsia" w:hAnsiTheme="minorHAnsi"/>
              <w:color w:val="auto"/>
              <w:lang w:eastAsia="en-NZ"/>
            </w:rPr>
          </w:pPr>
          <w:hyperlink w:anchor="_Toc144725539" w:history="1">
            <w:r w:rsidR="00770164" w:rsidRPr="00770164">
              <w:rPr>
                <w:rStyle w:val="Hyperlink"/>
                <w:color w:val="auto"/>
              </w:rPr>
              <w:t>Background</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_Toc144725539 \h </w:instrText>
            </w:r>
            <w:r w:rsidR="00770164" w:rsidRPr="00770164">
              <w:rPr>
                <w:webHidden/>
                <w:color w:val="auto"/>
              </w:rPr>
            </w:r>
            <w:r w:rsidR="00770164" w:rsidRPr="00770164">
              <w:rPr>
                <w:webHidden/>
                <w:color w:val="auto"/>
              </w:rPr>
              <w:fldChar w:fldCharType="separate"/>
            </w:r>
            <w:r w:rsidR="00840E7E">
              <w:rPr>
                <w:webHidden/>
                <w:color w:val="auto"/>
              </w:rPr>
              <w:t>9</w:t>
            </w:r>
            <w:r w:rsidR="00770164" w:rsidRPr="00770164">
              <w:rPr>
                <w:webHidden/>
                <w:color w:val="auto"/>
              </w:rPr>
              <w:fldChar w:fldCharType="end"/>
            </w:r>
          </w:hyperlink>
        </w:p>
        <w:p w14:paraId="03E9DEF3" w14:textId="6B53322F" w:rsidR="00770164" w:rsidRPr="00770164" w:rsidRDefault="00000000">
          <w:pPr>
            <w:pStyle w:val="TOC2"/>
            <w:rPr>
              <w:rFonts w:asciiTheme="minorHAnsi" w:eastAsiaTheme="minorEastAsia" w:hAnsiTheme="minorHAnsi"/>
              <w:color w:val="auto"/>
              <w:lang w:eastAsia="en-NZ"/>
            </w:rPr>
          </w:pPr>
          <w:hyperlink w:anchor="_Toc144725540" w:history="1">
            <w:r w:rsidR="00770164" w:rsidRPr="00770164">
              <w:rPr>
                <w:rStyle w:val="Hyperlink"/>
                <w:color w:val="auto"/>
              </w:rPr>
              <w:t>Key features</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_Toc144725540 \h </w:instrText>
            </w:r>
            <w:r w:rsidR="00770164" w:rsidRPr="00770164">
              <w:rPr>
                <w:webHidden/>
                <w:color w:val="auto"/>
              </w:rPr>
            </w:r>
            <w:r w:rsidR="00770164" w:rsidRPr="00770164">
              <w:rPr>
                <w:webHidden/>
                <w:color w:val="auto"/>
              </w:rPr>
              <w:fldChar w:fldCharType="separate"/>
            </w:r>
            <w:r w:rsidR="00840E7E">
              <w:rPr>
                <w:webHidden/>
                <w:color w:val="auto"/>
              </w:rPr>
              <w:t>10</w:t>
            </w:r>
            <w:r w:rsidR="00770164" w:rsidRPr="00770164">
              <w:rPr>
                <w:webHidden/>
                <w:color w:val="auto"/>
              </w:rPr>
              <w:fldChar w:fldCharType="end"/>
            </w:r>
          </w:hyperlink>
        </w:p>
        <w:p w14:paraId="3E1AB105" w14:textId="65FEFBFD" w:rsidR="00770164" w:rsidRPr="00770164" w:rsidRDefault="00000000">
          <w:pPr>
            <w:pStyle w:val="TOC2"/>
            <w:rPr>
              <w:rFonts w:asciiTheme="minorHAnsi" w:eastAsiaTheme="minorEastAsia" w:hAnsiTheme="minorHAnsi"/>
              <w:color w:val="auto"/>
              <w:lang w:eastAsia="en-NZ"/>
            </w:rPr>
          </w:pPr>
          <w:hyperlink w:anchor="_Toc144725541" w:history="1">
            <w:r w:rsidR="00770164" w:rsidRPr="00770164">
              <w:rPr>
                <w:rStyle w:val="Hyperlink"/>
                <w:color w:val="auto"/>
              </w:rPr>
              <w:t>Detailed analysis</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_Toc144725541 \h </w:instrText>
            </w:r>
            <w:r w:rsidR="00770164" w:rsidRPr="00770164">
              <w:rPr>
                <w:webHidden/>
                <w:color w:val="auto"/>
              </w:rPr>
            </w:r>
            <w:r w:rsidR="00770164" w:rsidRPr="00770164">
              <w:rPr>
                <w:webHidden/>
                <w:color w:val="auto"/>
              </w:rPr>
              <w:fldChar w:fldCharType="separate"/>
            </w:r>
            <w:r w:rsidR="00840E7E">
              <w:rPr>
                <w:webHidden/>
                <w:color w:val="auto"/>
              </w:rPr>
              <w:t>10</w:t>
            </w:r>
            <w:r w:rsidR="00770164" w:rsidRPr="00770164">
              <w:rPr>
                <w:webHidden/>
                <w:color w:val="auto"/>
              </w:rPr>
              <w:fldChar w:fldCharType="end"/>
            </w:r>
          </w:hyperlink>
        </w:p>
        <w:p w14:paraId="2105F51E" w14:textId="2158E70B" w:rsidR="00770164" w:rsidRPr="00770164" w:rsidRDefault="00000000">
          <w:pPr>
            <w:pStyle w:val="TOC1"/>
            <w:rPr>
              <w:rFonts w:asciiTheme="minorHAnsi" w:eastAsiaTheme="minorEastAsia" w:hAnsiTheme="minorHAnsi"/>
              <w:color w:val="auto"/>
              <w:lang w:eastAsia="en-NZ"/>
            </w:rPr>
          </w:pPr>
          <w:hyperlink w:anchor="_Toc144725542" w:history="1">
            <w:r w:rsidR="00770164" w:rsidRPr="00770164">
              <w:rPr>
                <w:rStyle w:val="Hyperlink"/>
                <w:color w:val="auto"/>
              </w:rPr>
              <w:t>Bright-line and other land-based timing tests</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_Toc144725542 \h </w:instrText>
            </w:r>
            <w:r w:rsidR="00770164" w:rsidRPr="00770164">
              <w:rPr>
                <w:webHidden/>
                <w:color w:val="auto"/>
              </w:rPr>
            </w:r>
            <w:r w:rsidR="00770164" w:rsidRPr="00770164">
              <w:rPr>
                <w:webHidden/>
                <w:color w:val="auto"/>
              </w:rPr>
              <w:fldChar w:fldCharType="separate"/>
            </w:r>
            <w:r w:rsidR="00840E7E">
              <w:rPr>
                <w:webHidden/>
                <w:color w:val="auto"/>
              </w:rPr>
              <w:t>15</w:t>
            </w:r>
            <w:r w:rsidR="00770164" w:rsidRPr="00770164">
              <w:rPr>
                <w:webHidden/>
                <w:color w:val="auto"/>
              </w:rPr>
              <w:fldChar w:fldCharType="end"/>
            </w:r>
          </w:hyperlink>
        </w:p>
        <w:p w14:paraId="7C9953BD" w14:textId="3B50F9B8" w:rsidR="00770164" w:rsidRPr="00770164" w:rsidRDefault="00000000">
          <w:pPr>
            <w:pStyle w:val="TOC2"/>
            <w:rPr>
              <w:rFonts w:asciiTheme="minorHAnsi" w:eastAsiaTheme="minorEastAsia" w:hAnsiTheme="minorHAnsi"/>
              <w:color w:val="auto"/>
              <w:lang w:eastAsia="en-NZ"/>
            </w:rPr>
          </w:pPr>
          <w:hyperlink w:anchor="_Toc144725543" w:history="1">
            <w:r w:rsidR="00770164" w:rsidRPr="00770164">
              <w:rPr>
                <w:rStyle w:val="Hyperlink"/>
                <w:color w:val="auto"/>
              </w:rPr>
              <w:t>Summary of proposed amendment</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_Toc144725543 \h </w:instrText>
            </w:r>
            <w:r w:rsidR="00770164" w:rsidRPr="00770164">
              <w:rPr>
                <w:webHidden/>
                <w:color w:val="auto"/>
              </w:rPr>
            </w:r>
            <w:r w:rsidR="00770164" w:rsidRPr="00770164">
              <w:rPr>
                <w:webHidden/>
                <w:color w:val="auto"/>
              </w:rPr>
              <w:fldChar w:fldCharType="separate"/>
            </w:r>
            <w:r w:rsidR="00840E7E">
              <w:rPr>
                <w:webHidden/>
                <w:color w:val="auto"/>
              </w:rPr>
              <w:t>15</w:t>
            </w:r>
            <w:r w:rsidR="00770164" w:rsidRPr="00770164">
              <w:rPr>
                <w:webHidden/>
                <w:color w:val="auto"/>
              </w:rPr>
              <w:fldChar w:fldCharType="end"/>
            </w:r>
          </w:hyperlink>
        </w:p>
        <w:p w14:paraId="212E83AE" w14:textId="1860FE1B" w:rsidR="00770164" w:rsidRPr="00770164" w:rsidRDefault="00000000">
          <w:pPr>
            <w:pStyle w:val="TOC2"/>
            <w:rPr>
              <w:rFonts w:asciiTheme="minorHAnsi" w:eastAsiaTheme="minorEastAsia" w:hAnsiTheme="minorHAnsi"/>
              <w:color w:val="auto"/>
              <w:lang w:eastAsia="en-NZ"/>
            </w:rPr>
          </w:pPr>
          <w:hyperlink w:anchor="_Toc144725544" w:history="1">
            <w:r w:rsidR="00770164" w:rsidRPr="00770164">
              <w:rPr>
                <w:rStyle w:val="Hyperlink"/>
                <w:color w:val="auto"/>
              </w:rPr>
              <w:t>Effective date</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_Toc144725544 \h </w:instrText>
            </w:r>
            <w:r w:rsidR="00770164" w:rsidRPr="00770164">
              <w:rPr>
                <w:webHidden/>
                <w:color w:val="auto"/>
              </w:rPr>
            </w:r>
            <w:r w:rsidR="00770164" w:rsidRPr="00770164">
              <w:rPr>
                <w:webHidden/>
                <w:color w:val="auto"/>
              </w:rPr>
              <w:fldChar w:fldCharType="separate"/>
            </w:r>
            <w:r w:rsidR="00840E7E">
              <w:rPr>
                <w:webHidden/>
                <w:color w:val="auto"/>
              </w:rPr>
              <w:t>15</w:t>
            </w:r>
            <w:r w:rsidR="00770164" w:rsidRPr="00770164">
              <w:rPr>
                <w:webHidden/>
                <w:color w:val="auto"/>
              </w:rPr>
              <w:fldChar w:fldCharType="end"/>
            </w:r>
          </w:hyperlink>
        </w:p>
        <w:p w14:paraId="107E742B" w14:textId="2F0669C0" w:rsidR="00770164" w:rsidRPr="00770164" w:rsidRDefault="00000000">
          <w:pPr>
            <w:pStyle w:val="TOC2"/>
            <w:rPr>
              <w:rFonts w:asciiTheme="minorHAnsi" w:eastAsiaTheme="minorEastAsia" w:hAnsiTheme="minorHAnsi"/>
              <w:color w:val="auto"/>
              <w:lang w:eastAsia="en-NZ"/>
            </w:rPr>
          </w:pPr>
          <w:hyperlink w:anchor="_Toc144725545" w:history="1">
            <w:r w:rsidR="00770164" w:rsidRPr="00770164">
              <w:rPr>
                <w:rStyle w:val="Hyperlink"/>
                <w:color w:val="auto"/>
              </w:rPr>
              <w:t>Background</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_Toc144725545 \h </w:instrText>
            </w:r>
            <w:r w:rsidR="00770164" w:rsidRPr="00770164">
              <w:rPr>
                <w:webHidden/>
                <w:color w:val="auto"/>
              </w:rPr>
            </w:r>
            <w:r w:rsidR="00770164" w:rsidRPr="00770164">
              <w:rPr>
                <w:webHidden/>
                <w:color w:val="auto"/>
              </w:rPr>
              <w:fldChar w:fldCharType="separate"/>
            </w:r>
            <w:r w:rsidR="00840E7E">
              <w:rPr>
                <w:webHidden/>
                <w:color w:val="auto"/>
              </w:rPr>
              <w:t>15</w:t>
            </w:r>
            <w:r w:rsidR="00770164" w:rsidRPr="00770164">
              <w:rPr>
                <w:webHidden/>
                <w:color w:val="auto"/>
              </w:rPr>
              <w:fldChar w:fldCharType="end"/>
            </w:r>
          </w:hyperlink>
        </w:p>
        <w:p w14:paraId="5E3B53CF" w14:textId="26413CD4" w:rsidR="00770164" w:rsidRPr="00770164" w:rsidRDefault="00000000">
          <w:pPr>
            <w:pStyle w:val="TOC2"/>
            <w:rPr>
              <w:rFonts w:asciiTheme="minorHAnsi" w:eastAsiaTheme="minorEastAsia" w:hAnsiTheme="minorHAnsi"/>
              <w:color w:val="auto"/>
              <w:lang w:eastAsia="en-NZ"/>
            </w:rPr>
          </w:pPr>
          <w:hyperlink w:anchor="_Toc144725546" w:history="1">
            <w:r w:rsidR="00770164" w:rsidRPr="00770164">
              <w:rPr>
                <w:rStyle w:val="Hyperlink"/>
                <w:color w:val="auto"/>
              </w:rPr>
              <w:t>Key features</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_Toc144725546 \h </w:instrText>
            </w:r>
            <w:r w:rsidR="00770164" w:rsidRPr="00770164">
              <w:rPr>
                <w:webHidden/>
                <w:color w:val="auto"/>
              </w:rPr>
            </w:r>
            <w:r w:rsidR="00770164" w:rsidRPr="00770164">
              <w:rPr>
                <w:webHidden/>
                <w:color w:val="auto"/>
              </w:rPr>
              <w:fldChar w:fldCharType="separate"/>
            </w:r>
            <w:r w:rsidR="00840E7E">
              <w:rPr>
                <w:webHidden/>
                <w:color w:val="auto"/>
              </w:rPr>
              <w:t>16</w:t>
            </w:r>
            <w:r w:rsidR="00770164" w:rsidRPr="00770164">
              <w:rPr>
                <w:webHidden/>
                <w:color w:val="auto"/>
              </w:rPr>
              <w:fldChar w:fldCharType="end"/>
            </w:r>
          </w:hyperlink>
        </w:p>
        <w:p w14:paraId="250B2343" w14:textId="0FF689C3" w:rsidR="00770164" w:rsidRPr="00770164" w:rsidRDefault="00000000">
          <w:pPr>
            <w:pStyle w:val="TOC2"/>
            <w:rPr>
              <w:rFonts w:asciiTheme="minorHAnsi" w:eastAsiaTheme="minorEastAsia" w:hAnsiTheme="minorHAnsi"/>
              <w:color w:val="auto"/>
              <w:lang w:eastAsia="en-NZ"/>
            </w:rPr>
          </w:pPr>
          <w:hyperlink w:anchor="_Toc144725547" w:history="1">
            <w:r w:rsidR="00770164" w:rsidRPr="00770164">
              <w:rPr>
                <w:rStyle w:val="Hyperlink"/>
                <w:color w:val="auto"/>
              </w:rPr>
              <w:t>Detailed analysis</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_Toc144725547 \h </w:instrText>
            </w:r>
            <w:r w:rsidR="00770164" w:rsidRPr="00770164">
              <w:rPr>
                <w:webHidden/>
                <w:color w:val="auto"/>
              </w:rPr>
            </w:r>
            <w:r w:rsidR="00770164" w:rsidRPr="00770164">
              <w:rPr>
                <w:webHidden/>
                <w:color w:val="auto"/>
              </w:rPr>
              <w:fldChar w:fldCharType="separate"/>
            </w:r>
            <w:r w:rsidR="00840E7E">
              <w:rPr>
                <w:webHidden/>
                <w:color w:val="auto"/>
              </w:rPr>
              <w:t>16</w:t>
            </w:r>
            <w:r w:rsidR="00770164" w:rsidRPr="00770164">
              <w:rPr>
                <w:webHidden/>
                <w:color w:val="auto"/>
              </w:rPr>
              <w:fldChar w:fldCharType="end"/>
            </w:r>
          </w:hyperlink>
        </w:p>
        <w:p w14:paraId="37548CDE" w14:textId="739F72C7" w:rsidR="00770164" w:rsidRPr="00770164" w:rsidRDefault="00000000">
          <w:pPr>
            <w:pStyle w:val="TOC1"/>
            <w:rPr>
              <w:rFonts w:asciiTheme="minorHAnsi" w:eastAsiaTheme="minorEastAsia" w:hAnsiTheme="minorHAnsi"/>
              <w:color w:val="auto"/>
              <w:lang w:eastAsia="en-NZ"/>
            </w:rPr>
          </w:pPr>
          <w:hyperlink w:anchor="_Toc144725548" w:history="1">
            <w:r w:rsidR="00770164" w:rsidRPr="00770164">
              <w:rPr>
                <w:rStyle w:val="Hyperlink"/>
                <w:color w:val="auto"/>
              </w:rPr>
              <w:t>Extension to the main home exclusion</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_Toc144725548 \h </w:instrText>
            </w:r>
            <w:r w:rsidR="00770164" w:rsidRPr="00770164">
              <w:rPr>
                <w:webHidden/>
                <w:color w:val="auto"/>
              </w:rPr>
            </w:r>
            <w:r w:rsidR="00770164" w:rsidRPr="00770164">
              <w:rPr>
                <w:webHidden/>
                <w:color w:val="auto"/>
              </w:rPr>
              <w:fldChar w:fldCharType="separate"/>
            </w:r>
            <w:r w:rsidR="00840E7E">
              <w:rPr>
                <w:webHidden/>
                <w:color w:val="auto"/>
              </w:rPr>
              <w:t>21</w:t>
            </w:r>
            <w:r w:rsidR="00770164" w:rsidRPr="00770164">
              <w:rPr>
                <w:webHidden/>
                <w:color w:val="auto"/>
              </w:rPr>
              <w:fldChar w:fldCharType="end"/>
            </w:r>
          </w:hyperlink>
        </w:p>
        <w:p w14:paraId="41ACFE16" w14:textId="61519DCF" w:rsidR="00770164" w:rsidRPr="00770164" w:rsidRDefault="00000000">
          <w:pPr>
            <w:pStyle w:val="TOC2"/>
            <w:rPr>
              <w:rFonts w:asciiTheme="minorHAnsi" w:eastAsiaTheme="minorEastAsia" w:hAnsiTheme="minorHAnsi"/>
              <w:color w:val="auto"/>
              <w:lang w:eastAsia="en-NZ"/>
            </w:rPr>
          </w:pPr>
          <w:hyperlink w:anchor="_Toc144725549" w:history="1">
            <w:r w:rsidR="00770164" w:rsidRPr="00770164">
              <w:rPr>
                <w:rStyle w:val="Hyperlink"/>
                <w:color w:val="auto"/>
              </w:rPr>
              <w:t>Summary of proposed amendment</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_Toc144725549 \h </w:instrText>
            </w:r>
            <w:r w:rsidR="00770164" w:rsidRPr="00770164">
              <w:rPr>
                <w:webHidden/>
                <w:color w:val="auto"/>
              </w:rPr>
            </w:r>
            <w:r w:rsidR="00770164" w:rsidRPr="00770164">
              <w:rPr>
                <w:webHidden/>
                <w:color w:val="auto"/>
              </w:rPr>
              <w:fldChar w:fldCharType="separate"/>
            </w:r>
            <w:r w:rsidR="00840E7E">
              <w:rPr>
                <w:webHidden/>
                <w:color w:val="auto"/>
              </w:rPr>
              <w:t>21</w:t>
            </w:r>
            <w:r w:rsidR="00770164" w:rsidRPr="00770164">
              <w:rPr>
                <w:webHidden/>
                <w:color w:val="auto"/>
              </w:rPr>
              <w:fldChar w:fldCharType="end"/>
            </w:r>
          </w:hyperlink>
        </w:p>
        <w:p w14:paraId="249C58E0" w14:textId="4F3CFDF2" w:rsidR="00770164" w:rsidRPr="00770164" w:rsidRDefault="00000000">
          <w:pPr>
            <w:pStyle w:val="TOC2"/>
            <w:rPr>
              <w:rFonts w:asciiTheme="minorHAnsi" w:eastAsiaTheme="minorEastAsia" w:hAnsiTheme="minorHAnsi"/>
              <w:color w:val="auto"/>
              <w:lang w:eastAsia="en-NZ"/>
            </w:rPr>
          </w:pPr>
          <w:hyperlink w:anchor="_Toc144725550" w:history="1">
            <w:r w:rsidR="00770164" w:rsidRPr="00770164">
              <w:rPr>
                <w:rStyle w:val="Hyperlink"/>
                <w:color w:val="auto"/>
              </w:rPr>
              <w:t>Effective date</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_Toc144725550 \h </w:instrText>
            </w:r>
            <w:r w:rsidR="00770164" w:rsidRPr="00770164">
              <w:rPr>
                <w:webHidden/>
                <w:color w:val="auto"/>
              </w:rPr>
            </w:r>
            <w:r w:rsidR="00770164" w:rsidRPr="00770164">
              <w:rPr>
                <w:webHidden/>
                <w:color w:val="auto"/>
              </w:rPr>
              <w:fldChar w:fldCharType="separate"/>
            </w:r>
            <w:r w:rsidR="00840E7E">
              <w:rPr>
                <w:webHidden/>
                <w:color w:val="auto"/>
              </w:rPr>
              <w:t>21</w:t>
            </w:r>
            <w:r w:rsidR="00770164" w:rsidRPr="00770164">
              <w:rPr>
                <w:webHidden/>
                <w:color w:val="auto"/>
              </w:rPr>
              <w:fldChar w:fldCharType="end"/>
            </w:r>
          </w:hyperlink>
        </w:p>
        <w:p w14:paraId="1D0A5CC6" w14:textId="452660DE" w:rsidR="00770164" w:rsidRPr="00770164" w:rsidRDefault="00000000">
          <w:pPr>
            <w:pStyle w:val="TOC2"/>
            <w:rPr>
              <w:rFonts w:asciiTheme="minorHAnsi" w:eastAsiaTheme="minorEastAsia" w:hAnsiTheme="minorHAnsi"/>
              <w:color w:val="auto"/>
              <w:lang w:eastAsia="en-NZ"/>
            </w:rPr>
          </w:pPr>
          <w:hyperlink w:anchor="_Toc144725551" w:history="1">
            <w:r w:rsidR="00770164" w:rsidRPr="00770164">
              <w:rPr>
                <w:rStyle w:val="Hyperlink"/>
                <w:color w:val="auto"/>
              </w:rPr>
              <w:t>Background</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_Toc144725551 \h </w:instrText>
            </w:r>
            <w:r w:rsidR="00770164" w:rsidRPr="00770164">
              <w:rPr>
                <w:webHidden/>
                <w:color w:val="auto"/>
              </w:rPr>
            </w:r>
            <w:r w:rsidR="00770164" w:rsidRPr="00770164">
              <w:rPr>
                <w:webHidden/>
                <w:color w:val="auto"/>
              </w:rPr>
              <w:fldChar w:fldCharType="separate"/>
            </w:r>
            <w:r w:rsidR="00840E7E">
              <w:rPr>
                <w:webHidden/>
                <w:color w:val="auto"/>
              </w:rPr>
              <w:t>21</w:t>
            </w:r>
            <w:r w:rsidR="00770164" w:rsidRPr="00770164">
              <w:rPr>
                <w:webHidden/>
                <w:color w:val="auto"/>
              </w:rPr>
              <w:fldChar w:fldCharType="end"/>
            </w:r>
          </w:hyperlink>
        </w:p>
        <w:p w14:paraId="3195D1C7" w14:textId="1075F431" w:rsidR="00770164" w:rsidRPr="00770164" w:rsidRDefault="00000000">
          <w:pPr>
            <w:pStyle w:val="TOC2"/>
            <w:rPr>
              <w:rFonts w:asciiTheme="minorHAnsi" w:eastAsiaTheme="minorEastAsia" w:hAnsiTheme="minorHAnsi"/>
              <w:color w:val="auto"/>
              <w:lang w:eastAsia="en-NZ"/>
            </w:rPr>
          </w:pPr>
          <w:hyperlink w:anchor="_Toc144725552" w:history="1">
            <w:r w:rsidR="00770164" w:rsidRPr="00770164">
              <w:rPr>
                <w:rStyle w:val="Hyperlink"/>
                <w:color w:val="auto"/>
              </w:rPr>
              <w:t>Key features</w:t>
            </w:r>
            <w:r w:rsidR="00770164" w:rsidRPr="00770164">
              <w:rPr>
                <w:webHidden/>
                <w:color w:val="auto"/>
              </w:rPr>
              <w:tab/>
            </w:r>
            <w:r w:rsidR="00770164" w:rsidRPr="00770164">
              <w:rPr>
                <w:webHidden/>
                <w:color w:val="auto"/>
              </w:rPr>
              <w:fldChar w:fldCharType="begin"/>
            </w:r>
            <w:r w:rsidR="00770164" w:rsidRPr="00770164">
              <w:rPr>
                <w:webHidden/>
                <w:color w:val="auto"/>
              </w:rPr>
              <w:instrText xml:space="preserve"> PAGEREF _Toc144725552 \h </w:instrText>
            </w:r>
            <w:r w:rsidR="00770164" w:rsidRPr="00770164">
              <w:rPr>
                <w:webHidden/>
                <w:color w:val="auto"/>
              </w:rPr>
            </w:r>
            <w:r w:rsidR="00770164" w:rsidRPr="00770164">
              <w:rPr>
                <w:webHidden/>
                <w:color w:val="auto"/>
              </w:rPr>
              <w:fldChar w:fldCharType="separate"/>
            </w:r>
            <w:r w:rsidR="00840E7E">
              <w:rPr>
                <w:webHidden/>
                <w:color w:val="auto"/>
              </w:rPr>
              <w:t>21</w:t>
            </w:r>
            <w:r w:rsidR="00770164" w:rsidRPr="00770164">
              <w:rPr>
                <w:webHidden/>
                <w:color w:val="auto"/>
              </w:rPr>
              <w:fldChar w:fldCharType="end"/>
            </w:r>
          </w:hyperlink>
        </w:p>
        <w:p w14:paraId="74242F36" w14:textId="5B9D7B76" w:rsidR="5CE98CB8" w:rsidRPr="00770164" w:rsidRDefault="5CE98CB8" w:rsidP="5CE98CB8">
          <w:pPr>
            <w:pStyle w:val="TOC2"/>
            <w:tabs>
              <w:tab w:val="clear" w:pos="9016"/>
              <w:tab w:val="right" w:leader="dot" w:pos="9015"/>
            </w:tabs>
            <w:rPr>
              <w:rStyle w:val="Hyperlink"/>
              <w:color w:val="auto"/>
            </w:rPr>
          </w:pPr>
          <w:r w:rsidRPr="00770164">
            <w:rPr>
              <w:color w:val="auto"/>
            </w:rPr>
            <w:fldChar w:fldCharType="end"/>
          </w:r>
        </w:p>
      </w:sdtContent>
    </w:sdt>
    <w:p w14:paraId="0071D649" w14:textId="77777777" w:rsidR="00A20246" w:rsidRDefault="00A20246" w:rsidP="006F6DD0">
      <w:pPr>
        <w:pStyle w:val="TOC1"/>
      </w:pPr>
    </w:p>
    <w:p w14:paraId="0F7BAAB2" w14:textId="77777777" w:rsidR="00B43B31" w:rsidRDefault="00B43B31" w:rsidP="006F6DD0">
      <w:pPr>
        <w:pStyle w:val="TOC1"/>
        <w:sectPr w:rsidR="00B43B31" w:rsidSect="00AC49A3">
          <w:type w:val="oddPage"/>
          <w:pgSz w:w="11906" w:h="16838"/>
          <w:pgMar w:top="1928" w:right="1440" w:bottom="1418" w:left="1440" w:header="454" w:footer="170" w:gutter="0"/>
          <w:cols w:space="708"/>
          <w:docGrid w:linePitch="360"/>
        </w:sectPr>
      </w:pPr>
    </w:p>
    <w:p w14:paraId="48716CC1" w14:textId="22B1CF8F" w:rsidR="000654C4" w:rsidRPr="00266D03" w:rsidRDefault="00165CC1" w:rsidP="00FA3231">
      <w:pPr>
        <w:pStyle w:val="Heading1"/>
        <w:rPr>
          <w:rFonts w:ascii="Segoe UI Semibold" w:hAnsi="Segoe UI Semibold"/>
          <w:sz w:val="21"/>
          <w:szCs w:val="21"/>
        </w:rPr>
      </w:pPr>
      <w:bookmarkStart w:id="5" w:name="_Toc144725535"/>
      <w:r w:rsidRPr="00896483">
        <w:lastRenderedPageBreak/>
        <w:t>Overview</w:t>
      </w:r>
      <w:bookmarkEnd w:id="4"/>
      <w:bookmarkEnd w:id="3"/>
      <w:bookmarkEnd w:id="5"/>
    </w:p>
    <w:p w14:paraId="42660DF1" w14:textId="3CEB32DC" w:rsidR="00DF64FD" w:rsidRDefault="006425C8" w:rsidP="00547C04">
      <w:r>
        <w:t>Supplementary Order Paper No</w:t>
      </w:r>
      <w:r w:rsidR="052E0CCA">
        <w:t xml:space="preserve"> </w:t>
      </w:r>
      <w:r w:rsidR="00AD4097">
        <w:t>4</w:t>
      </w:r>
      <w:r w:rsidR="00FB5C6E">
        <w:t>23</w:t>
      </w:r>
      <w:r w:rsidR="00435AEA">
        <w:t xml:space="preserve"> contains further measures to be added to the </w:t>
      </w:r>
      <w:r w:rsidR="00435AEA" w:rsidRPr="00435AEA">
        <w:t>Taxation (Annual Rates for 2023–24, Multinational Tax, and Remedial Matters) Bill</w:t>
      </w:r>
      <w:r w:rsidR="00CB1453">
        <w:t>.</w:t>
      </w:r>
    </w:p>
    <w:p w14:paraId="4D36EF29" w14:textId="74B01AD6" w:rsidR="00CB1453" w:rsidRDefault="00CB1453" w:rsidP="00547C04">
      <w:r>
        <w:t>The proposed changes would</w:t>
      </w:r>
      <w:r w:rsidR="001053BE">
        <w:t>:</w:t>
      </w:r>
    </w:p>
    <w:p w14:paraId="55106F1E" w14:textId="6E6815D8" w:rsidR="00CA16A0" w:rsidRPr="006B60B0" w:rsidRDefault="006B60B0" w:rsidP="003F5F99">
      <w:pPr>
        <w:pStyle w:val="Bullets"/>
      </w:pPr>
      <w:r>
        <w:t>e</w:t>
      </w:r>
      <w:r w:rsidR="00CA16A0" w:rsidRPr="006B60B0">
        <w:t xml:space="preserve">xtend the deductibility of co-operative company distributions to include </w:t>
      </w:r>
      <w:r w:rsidR="002737AA" w:rsidRPr="006B60B0">
        <w:t xml:space="preserve">distributions </w:t>
      </w:r>
      <w:r w:rsidR="005F3CA5" w:rsidRPr="006B60B0">
        <w:t xml:space="preserve">on </w:t>
      </w:r>
      <w:r w:rsidR="00CA16A0" w:rsidRPr="006B60B0">
        <w:t>an additional category of shares</w:t>
      </w:r>
      <w:r w:rsidR="00FB5C6E">
        <w:t>,</w:t>
      </w:r>
      <w:r>
        <w:t xml:space="preserve"> and</w:t>
      </w:r>
    </w:p>
    <w:p w14:paraId="26C9BD3E" w14:textId="30843C74" w:rsidR="00CA16A0" w:rsidRDefault="006B60B0" w:rsidP="003F5F99">
      <w:pPr>
        <w:pStyle w:val="Bullets"/>
      </w:pPr>
      <w:r w:rsidRPr="006B60B0">
        <w:t>ensure the bright-line and other time</w:t>
      </w:r>
      <w:r w:rsidR="0014412C">
        <w:t>-</w:t>
      </w:r>
      <w:r w:rsidRPr="006B60B0">
        <w:t xml:space="preserve">related tests in the Income Tax Act </w:t>
      </w:r>
      <w:r w:rsidR="0014412C">
        <w:t xml:space="preserve">2007 </w:t>
      </w:r>
      <w:r w:rsidRPr="006B60B0">
        <w:t xml:space="preserve">do not apply when there is a Crown/local authority buy-out of a North Island flood affected </w:t>
      </w:r>
      <w:proofErr w:type="gramStart"/>
      <w:r w:rsidRPr="006B60B0">
        <w:t>property</w:t>
      </w:r>
      <w:proofErr w:type="gramEnd"/>
    </w:p>
    <w:p w14:paraId="1FAFE456" w14:textId="21037FFB" w:rsidR="004B1A02" w:rsidRPr="006B60B0" w:rsidRDefault="00D456E9" w:rsidP="003F5F99">
      <w:pPr>
        <w:pStyle w:val="Bullets"/>
      </w:pPr>
      <w:r>
        <w:t>e</w:t>
      </w:r>
      <w:r w:rsidR="004B1A02">
        <w:t>nsure that the main home exclusion from the bright-line test covers situations where a person vacates their home for more than 12-months so that repairs to damage caused by the North Island flooding events can be carried out</w:t>
      </w:r>
      <w:r w:rsidR="00AB3F48">
        <w:t>.</w:t>
      </w:r>
    </w:p>
    <w:p w14:paraId="3907CEBC" w14:textId="1C90436D" w:rsidR="00520E74" w:rsidRDefault="00A96C62" w:rsidP="00520E74">
      <w:pPr>
        <w:pStyle w:val="Bullets"/>
        <w:numPr>
          <w:ilvl w:val="0"/>
          <w:numId w:val="0"/>
        </w:numPr>
      </w:pPr>
      <w:r>
        <w:t>The proposed changes would amend the Income T</w:t>
      </w:r>
      <w:r w:rsidR="00EF3F61">
        <w:t>ax Act 2007. This Commentary provides information on the proposed changes.</w:t>
      </w:r>
    </w:p>
    <w:p w14:paraId="7B92CC3F" w14:textId="77777777" w:rsidR="00DA3473" w:rsidRDefault="00DA3473" w:rsidP="00520E74">
      <w:pPr>
        <w:pStyle w:val="Bullets"/>
        <w:numPr>
          <w:ilvl w:val="0"/>
          <w:numId w:val="0"/>
        </w:numPr>
        <w:sectPr w:rsidR="00DA3473" w:rsidSect="00AC49A3">
          <w:type w:val="oddPage"/>
          <w:pgSz w:w="11906" w:h="16838"/>
          <w:pgMar w:top="1928" w:right="1440" w:bottom="1418" w:left="1440" w:header="454" w:footer="170" w:gutter="0"/>
          <w:cols w:space="708"/>
          <w:docGrid w:linePitch="360"/>
        </w:sectPr>
      </w:pPr>
    </w:p>
    <w:p w14:paraId="49B297CE" w14:textId="77777777" w:rsidR="00DA07E4" w:rsidRPr="00B71611" w:rsidRDefault="00DA07E4" w:rsidP="00DA07E4">
      <w:pPr>
        <w:pStyle w:val="CoverPagetitle"/>
        <w:rPr>
          <w:rFonts w:ascii="Segoe UI Semibold" w:hAnsi="Segoe UI Semibold"/>
          <w:color w:val="auto"/>
          <w:sz w:val="21"/>
          <w:szCs w:val="22"/>
        </w:rPr>
      </w:pPr>
    </w:p>
    <w:p w14:paraId="63768AAF" w14:textId="77777777" w:rsidR="00DA07E4" w:rsidRPr="00B71611" w:rsidRDefault="00DA07E4" w:rsidP="00DA07E4">
      <w:pPr>
        <w:pStyle w:val="CoverPagetitle"/>
        <w:rPr>
          <w:rFonts w:ascii="Segoe UI Semibold" w:hAnsi="Segoe UI Semibold"/>
          <w:color w:val="auto"/>
          <w:sz w:val="21"/>
          <w:szCs w:val="22"/>
        </w:rPr>
      </w:pPr>
    </w:p>
    <w:p w14:paraId="55B3350A" w14:textId="77777777" w:rsidR="00DA07E4" w:rsidRPr="00B71611" w:rsidRDefault="00DA07E4" w:rsidP="00DA07E4">
      <w:pPr>
        <w:pStyle w:val="CoverPagetitle"/>
        <w:rPr>
          <w:rFonts w:ascii="Segoe UI Semibold" w:hAnsi="Segoe UI Semibold"/>
          <w:color w:val="auto"/>
          <w:sz w:val="21"/>
          <w:szCs w:val="22"/>
        </w:rPr>
      </w:pPr>
    </w:p>
    <w:p w14:paraId="570695D3" w14:textId="77777777" w:rsidR="00DA07E4" w:rsidRPr="00B71611" w:rsidRDefault="00DA07E4" w:rsidP="00DA07E4">
      <w:pPr>
        <w:pStyle w:val="CoverPagetitle"/>
        <w:rPr>
          <w:rFonts w:ascii="Segoe UI Semibold" w:hAnsi="Segoe UI Semibold"/>
          <w:color w:val="auto"/>
          <w:sz w:val="21"/>
          <w:szCs w:val="22"/>
        </w:rPr>
      </w:pPr>
    </w:p>
    <w:p w14:paraId="32AEADA6" w14:textId="77777777" w:rsidR="00DA07E4" w:rsidRPr="00B71611" w:rsidRDefault="00DA07E4" w:rsidP="00DA07E4">
      <w:pPr>
        <w:pStyle w:val="CoverPagetitle"/>
        <w:rPr>
          <w:rFonts w:ascii="Segoe UI Semibold" w:hAnsi="Segoe UI Semibold"/>
          <w:color w:val="auto"/>
          <w:sz w:val="21"/>
          <w:szCs w:val="22"/>
        </w:rPr>
      </w:pPr>
    </w:p>
    <w:p w14:paraId="724885A7" w14:textId="77777777" w:rsidR="00DA07E4" w:rsidRPr="00B71611" w:rsidRDefault="00DA07E4" w:rsidP="00DA07E4">
      <w:pPr>
        <w:pStyle w:val="CoverPagetitle"/>
        <w:rPr>
          <w:rFonts w:ascii="Segoe UI Semibold" w:hAnsi="Segoe UI Semibold"/>
          <w:color w:val="auto"/>
          <w:sz w:val="21"/>
          <w:szCs w:val="22"/>
        </w:rPr>
      </w:pPr>
    </w:p>
    <w:p w14:paraId="633C5B64" w14:textId="77777777" w:rsidR="00DA07E4" w:rsidRPr="00B71611" w:rsidRDefault="00DA07E4" w:rsidP="00DA07E4">
      <w:pPr>
        <w:pStyle w:val="CoverPagetitle"/>
        <w:rPr>
          <w:rFonts w:ascii="Segoe UI Semibold" w:hAnsi="Segoe UI Semibold"/>
          <w:color w:val="auto"/>
          <w:sz w:val="21"/>
          <w:szCs w:val="22"/>
        </w:rPr>
      </w:pPr>
    </w:p>
    <w:p w14:paraId="1D8AF1C2" w14:textId="77777777" w:rsidR="00DA07E4" w:rsidRPr="00B71611" w:rsidRDefault="00DA07E4" w:rsidP="00DA07E4">
      <w:pPr>
        <w:pStyle w:val="CoverPagetitle"/>
        <w:rPr>
          <w:rFonts w:ascii="Segoe UI Semibold" w:hAnsi="Segoe UI Semibold"/>
          <w:color w:val="auto"/>
          <w:sz w:val="21"/>
          <w:szCs w:val="22"/>
        </w:rPr>
      </w:pPr>
    </w:p>
    <w:p w14:paraId="76695E90" w14:textId="77777777" w:rsidR="00DA07E4" w:rsidRPr="00B71611" w:rsidRDefault="00DA07E4" w:rsidP="00DA07E4">
      <w:pPr>
        <w:pStyle w:val="CoverPagetitle"/>
        <w:rPr>
          <w:rFonts w:ascii="Segoe UI Semibold" w:hAnsi="Segoe UI Semibold"/>
          <w:color w:val="auto"/>
          <w:sz w:val="21"/>
          <w:szCs w:val="22"/>
        </w:rPr>
      </w:pPr>
    </w:p>
    <w:p w14:paraId="435DB844" w14:textId="77777777" w:rsidR="00DA07E4" w:rsidRPr="00B71611" w:rsidRDefault="00DA07E4" w:rsidP="00DA07E4">
      <w:pPr>
        <w:pStyle w:val="CoverPagetitle"/>
        <w:rPr>
          <w:bCs/>
          <w:color w:val="auto"/>
        </w:rPr>
      </w:pPr>
    </w:p>
    <w:p w14:paraId="7D72EF94" w14:textId="457EC622" w:rsidR="00DA07E4" w:rsidRPr="00385309" w:rsidRDefault="00BB703F" w:rsidP="00DA07E4">
      <w:pPr>
        <w:pStyle w:val="Title"/>
      </w:pPr>
      <w:bookmarkStart w:id="6" w:name="_Toc143525281"/>
      <w:bookmarkStart w:id="7" w:name="_Toc143769863"/>
      <w:r>
        <w:t>Deductibility of co-operative company dividends</w:t>
      </w:r>
      <w:bookmarkEnd w:id="6"/>
      <w:bookmarkEnd w:id="7"/>
    </w:p>
    <w:p w14:paraId="3D5DE9AA" w14:textId="77777777" w:rsidR="00DA07E4" w:rsidRDefault="00DA07E4" w:rsidP="00DA07E4">
      <w:r>
        <w:rPr>
          <w:noProof/>
        </w:rPr>
        <mc:AlternateContent>
          <mc:Choice Requires="wps">
            <w:drawing>
              <wp:inline distT="0" distB="0" distL="0" distR="0" wp14:anchorId="7DB63A78" wp14:editId="52EDFE36">
                <wp:extent cx="4043445" cy="0"/>
                <wp:effectExtent l="0" t="0" r="0" b="0"/>
                <wp:docPr id="55" name="Straight Connector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3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52C3717" id="Straight Connector 55"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" strokecolor="black [3213]" strokeweight="1pt">
                <v:stroke joinstyle="miter"/>
                <w10:anchorlock/>
              </v:line>
            </w:pict>
          </mc:Fallback>
        </mc:AlternateContent>
      </w:r>
    </w:p>
    <w:p w14:paraId="56DA03FC" w14:textId="77777777" w:rsidR="00640480" w:rsidRDefault="00640480" w:rsidP="00DA07E4"/>
    <w:p w14:paraId="04D7C39A" w14:textId="77777777" w:rsidR="00640480" w:rsidRDefault="00640480" w:rsidP="00DA07E4">
      <w:pPr>
        <w:sectPr w:rsidR="00640480" w:rsidSect="00AC49A3">
          <w:type w:val="oddPage"/>
          <w:pgSz w:w="11906" w:h="16838"/>
          <w:pgMar w:top="1928" w:right="1440" w:bottom="1418" w:left="1440" w:header="454" w:footer="170" w:gutter="0"/>
          <w:cols w:space="708"/>
          <w:docGrid w:linePitch="360"/>
        </w:sectPr>
      </w:pPr>
    </w:p>
    <w:p w14:paraId="64779162" w14:textId="57A71AF1" w:rsidR="003552C2" w:rsidRPr="00B36276" w:rsidRDefault="005348D9" w:rsidP="003552C2">
      <w:pPr>
        <w:pStyle w:val="Heading1"/>
        <w:spacing w:before="0"/>
      </w:pPr>
      <w:bookmarkStart w:id="8" w:name="_Toc143525282"/>
      <w:bookmarkStart w:id="9" w:name="_Toc143769864"/>
      <w:bookmarkStart w:id="10" w:name="_Toc144725536"/>
      <w:r>
        <w:lastRenderedPageBreak/>
        <w:t>Deductibility of co</w:t>
      </w:r>
      <w:r w:rsidR="00980D3C">
        <w:t>-</w:t>
      </w:r>
      <w:r>
        <w:t>operative company dividends</w:t>
      </w:r>
      <w:bookmarkEnd w:id="8"/>
      <w:bookmarkEnd w:id="9"/>
      <w:bookmarkEnd w:id="10"/>
    </w:p>
    <w:p w14:paraId="114DCE4C" w14:textId="65776252" w:rsidR="000867C5" w:rsidRDefault="000867C5" w:rsidP="000867C5">
      <w:pPr>
        <w:pStyle w:val="Clausenumber"/>
      </w:pPr>
      <w:r w:rsidRPr="0030372B">
        <w:t>Clause</w:t>
      </w:r>
      <w:r w:rsidR="00A5093F">
        <w:t>s</w:t>
      </w:r>
      <w:r w:rsidRPr="0030372B">
        <w:t xml:space="preserve"> </w:t>
      </w:r>
      <w:r w:rsidR="00F64DFD">
        <w:t>2(12B), 9B, 9C</w:t>
      </w:r>
      <w:r w:rsidR="004D63C5">
        <w:t>, 20B, 21B</w:t>
      </w:r>
      <w:r w:rsidR="0057562E">
        <w:t xml:space="preserve"> and</w:t>
      </w:r>
      <w:r w:rsidR="004D63C5">
        <w:t xml:space="preserve"> 59(10B),</w:t>
      </w:r>
      <w:r w:rsidR="007A5FF0">
        <w:t xml:space="preserve"> (13B), (13C), (13D</w:t>
      </w:r>
      <w:r w:rsidR="0057562E">
        <w:t>), (15B), (15C)</w:t>
      </w:r>
      <w:r w:rsidR="00A5093F">
        <w:t>,</w:t>
      </w:r>
      <w:r w:rsidR="0057562E">
        <w:t xml:space="preserve"> (15D)</w:t>
      </w:r>
    </w:p>
    <w:p w14:paraId="5A113D68" w14:textId="157B396A" w:rsidR="003552C2" w:rsidRDefault="003552C2" w:rsidP="003552C2">
      <w:pPr>
        <w:pStyle w:val="Heading2"/>
      </w:pPr>
      <w:bookmarkStart w:id="11" w:name="_Toc144725537"/>
      <w:r>
        <w:t xml:space="preserve">Summary of proposed </w:t>
      </w:r>
      <w:r w:rsidRPr="00695D74">
        <w:t>amendment</w:t>
      </w:r>
      <w:bookmarkEnd w:id="11"/>
    </w:p>
    <w:p w14:paraId="2551404E" w14:textId="1277ECF5" w:rsidR="00B00C32" w:rsidRPr="00713ED1" w:rsidRDefault="00B00C32" w:rsidP="00B00C32">
      <w:pPr>
        <w:rPr>
          <w:rFonts w:cs="Segoe UI"/>
        </w:rPr>
      </w:pPr>
      <w:r w:rsidRPr="00713ED1">
        <w:rPr>
          <w:rFonts w:cs="Segoe UI"/>
        </w:rPr>
        <w:t>The proposed amendment would temporarily extend Fonterra’s existing ability to deduct certain distributions to its shareholders.</w:t>
      </w:r>
      <w:r w:rsidR="003324FB">
        <w:rPr>
          <w:rFonts w:cs="Segoe UI"/>
        </w:rPr>
        <w:t xml:space="preserve"> These deductions would be consistent with the deductions that would have been available had Fonterra continued to apply its previous cons</w:t>
      </w:r>
      <w:r w:rsidR="009D1AF5">
        <w:rPr>
          <w:rFonts w:cs="Segoe UI"/>
        </w:rPr>
        <w:t>titution.</w:t>
      </w:r>
    </w:p>
    <w:p w14:paraId="256D306E" w14:textId="36095375" w:rsidR="003552C2" w:rsidRDefault="003552C2" w:rsidP="003552C2">
      <w:pPr>
        <w:pStyle w:val="Heading2"/>
      </w:pPr>
      <w:bookmarkStart w:id="12" w:name="_Toc144725538"/>
      <w:r>
        <w:t>Effective date</w:t>
      </w:r>
      <w:bookmarkEnd w:id="12"/>
      <w:r>
        <w:t xml:space="preserve"> </w:t>
      </w:r>
    </w:p>
    <w:p w14:paraId="400C9817" w14:textId="5FD0E03A" w:rsidR="00A47089" w:rsidRPr="00713ED1" w:rsidRDefault="00A47089" w:rsidP="00A47089">
      <w:pPr>
        <w:rPr>
          <w:rFonts w:cs="Segoe UI"/>
        </w:rPr>
      </w:pPr>
      <w:r w:rsidRPr="00713ED1">
        <w:rPr>
          <w:rFonts w:cs="Segoe UI"/>
        </w:rPr>
        <w:t>The proposed amendment would be effective for the 2022</w:t>
      </w:r>
      <w:r w:rsidR="73F1A827" w:rsidRPr="386CE3EE">
        <w:rPr>
          <w:rFonts w:ascii="Times New Roman" w:eastAsia="Times New Roman" w:hAnsi="Times New Roman" w:cs="Times New Roman"/>
          <w:sz w:val="23"/>
          <w:szCs w:val="23"/>
          <w:lang w:val="en-US"/>
        </w:rPr>
        <w:t>–</w:t>
      </w:r>
      <w:r w:rsidRPr="00713ED1">
        <w:rPr>
          <w:rFonts w:cs="Segoe UI"/>
        </w:rPr>
        <w:t>23</w:t>
      </w:r>
      <w:r w:rsidR="00D2244A">
        <w:rPr>
          <w:rFonts w:cs="Segoe UI"/>
        </w:rPr>
        <w:t xml:space="preserve">, </w:t>
      </w:r>
      <w:r w:rsidR="00D2244A" w:rsidRPr="00713ED1">
        <w:rPr>
          <w:rFonts w:cs="Segoe UI"/>
        </w:rPr>
        <w:t>202</w:t>
      </w:r>
      <w:r w:rsidR="00D2244A">
        <w:rPr>
          <w:rFonts w:cs="Segoe UI"/>
        </w:rPr>
        <w:t>3</w:t>
      </w:r>
      <w:r w:rsidR="2CEACA41" w:rsidRPr="47748A0F">
        <w:rPr>
          <w:rFonts w:ascii="Times New Roman" w:eastAsia="Times New Roman" w:hAnsi="Times New Roman" w:cs="Times New Roman"/>
          <w:sz w:val="23"/>
          <w:szCs w:val="23"/>
          <w:lang w:val="en-US"/>
        </w:rPr>
        <w:t>–</w:t>
      </w:r>
      <w:r w:rsidR="00D2244A" w:rsidRPr="00713ED1">
        <w:rPr>
          <w:rFonts w:cs="Segoe UI"/>
        </w:rPr>
        <w:t>2</w:t>
      </w:r>
      <w:r w:rsidR="00D2244A">
        <w:rPr>
          <w:rFonts w:cs="Segoe UI"/>
        </w:rPr>
        <w:t>4 and</w:t>
      </w:r>
      <w:r w:rsidRPr="00713ED1">
        <w:rPr>
          <w:rFonts w:cs="Segoe UI"/>
        </w:rPr>
        <w:t xml:space="preserve"> 2024</w:t>
      </w:r>
      <w:r w:rsidR="2E762919" w:rsidRPr="47748A0F">
        <w:rPr>
          <w:rFonts w:ascii="Times New Roman" w:eastAsia="Times New Roman" w:hAnsi="Times New Roman" w:cs="Times New Roman"/>
          <w:sz w:val="23"/>
          <w:szCs w:val="23"/>
          <w:lang w:val="en-US"/>
        </w:rPr>
        <w:t>–</w:t>
      </w:r>
      <w:r w:rsidRPr="00713ED1">
        <w:rPr>
          <w:rFonts w:cs="Segoe UI"/>
        </w:rPr>
        <w:t>25 income years.</w:t>
      </w:r>
    </w:p>
    <w:p w14:paraId="36A4AEAA" w14:textId="3DFAD425" w:rsidR="00787D42" w:rsidRPr="00713ED1" w:rsidRDefault="000A54F1" w:rsidP="00787D42">
      <w:pPr>
        <w:rPr>
          <w:rFonts w:cs="Segoe UI"/>
        </w:rPr>
      </w:pPr>
      <w:r>
        <w:rPr>
          <w:rFonts w:cs="Segoe UI"/>
        </w:rPr>
        <w:t>While the 2022</w:t>
      </w:r>
      <w:r w:rsidR="1E1B382F" w:rsidRPr="7ACC8528">
        <w:rPr>
          <w:rFonts w:ascii="Times New Roman" w:eastAsia="Times New Roman" w:hAnsi="Times New Roman" w:cs="Times New Roman"/>
          <w:sz w:val="23"/>
          <w:szCs w:val="23"/>
          <w:lang w:val="en-US"/>
        </w:rPr>
        <w:t>–</w:t>
      </w:r>
      <w:r>
        <w:rPr>
          <w:rFonts w:cs="Segoe UI"/>
        </w:rPr>
        <w:t>23 income year has already finished</w:t>
      </w:r>
      <w:r w:rsidR="00476DAB">
        <w:rPr>
          <w:rFonts w:cs="Segoe UI"/>
        </w:rPr>
        <w:t>,</w:t>
      </w:r>
      <w:r>
        <w:rPr>
          <w:rFonts w:cs="Segoe UI"/>
        </w:rPr>
        <w:t xml:space="preserve"> the Taxation (Annual Rates for 2023</w:t>
      </w:r>
      <w:r w:rsidR="00DC761A" w:rsidRPr="00045F16">
        <w:rPr>
          <w:bCs/>
        </w:rPr>
        <w:t>–</w:t>
      </w:r>
      <w:r>
        <w:rPr>
          <w:rFonts w:cs="Segoe UI"/>
        </w:rPr>
        <w:t xml:space="preserve">24, Multinational Tax, and Remedial Matters) Bill is expected to be enacted </w:t>
      </w:r>
      <w:r w:rsidR="005553C9">
        <w:rPr>
          <w:rFonts w:cs="Segoe UI"/>
        </w:rPr>
        <w:t>before the final date for filing an income tax return for the 202</w:t>
      </w:r>
      <w:r w:rsidR="004A2048">
        <w:rPr>
          <w:rFonts w:cs="Segoe UI"/>
        </w:rPr>
        <w:t>2</w:t>
      </w:r>
      <w:r w:rsidR="4C456801" w:rsidRPr="7ACC8528">
        <w:rPr>
          <w:rFonts w:ascii="Times New Roman" w:eastAsia="Times New Roman" w:hAnsi="Times New Roman" w:cs="Times New Roman"/>
          <w:sz w:val="23"/>
          <w:szCs w:val="23"/>
          <w:lang w:val="en-US"/>
        </w:rPr>
        <w:t>–</w:t>
      </w:r>
      <w:r w:rsidR="004A2048">
        <w:rPr>
          <w:rFonts w:cs="Segoe UI"/>
        </w:rPr>
        <w:t>23 income year</w:t>
      </w:r>
      <w:r w:rsidR="00F95543">
        <w:rPr>
          <w:rFonts w:cs="Segoe UI"/>
        </w:rPr>
        <w:t xml:space="preserve">. </w:t>
      </w:r>
      <w:r w:rsidR="00DA64D7">
        <w:rPr>
          <w:rFonts w:cs="Segoe UI"/>
        </w:rPr>
        <w:t xml:space="preserve">Officials will develop a </w:t>
      </w:r>
      <w:r w:rsidR="00787D42">
        <w:rPr>
          <w:rFonts w:cs="Segoe UI"/>
        </w:rPr>
        <w:t>permanent solution to apply beyond the 2024</w:t>
      </w:r>
      <w:r w:rsidR="7EE1FF85" w:rsidRPr="36907D97">
        <w:rPr>
          <w:rFonts w:ascii="Times New Roman" w:eastAsia="Times New Roman" w:hAnsi="Times New Roman" w:cs="Times New Roman"/>
          <w:sz w:val="23"/>
          <w:szCs w:val="23"/>
          <w:lang w:val="en-US"/>
        </w:rPr>
        <w:t>–</w:t>
      </w:r>
      <w:r w:rsidR="00787D42">
        <w:rPr>
          <w:rFonts w:cs="Segoe UI"/>
        </w:rPr>
        <w:t>25 income year.</w:t>
      </w:r>
    </w:p>
    <w:p w14:paraId="23585587" w14:textId="6C2D5134" w:rsidR="003552C2" w:rsidRPr="00613DEB" w:rsidRDefault="003552C2" w:rsidP="003552C2">
      <w:pPr>
        <w:pStyle w:val="Heading2"/>
      </w:pPr>
      <w:bookmarkStart w:id="13" w:name="_Toc144725539"/>
      <w:r>
        <w:t>Background</w:t>
      </w:r>
      <w:bookmarkEnd w:id="13"/>
    </w:p>
    <w:p w14:paraId="21E3FCC4" w14:textId="26998FC5" w:rsidR="001631EC" w:rsidRPr="007710A7" w:rsidRDefault="002F3E92" w:rsidP="001631EC">
      <w:pPr>
        <w:rPr>
          <w:rFonts w:cs="Segoe UI"/>
        </w:rPr>
      </w:pPr>
      <w:r>
        <w:rPr>
          <w:rFonts w:cs="Segoe UI"/>
        </w:rPr>
        <w:t>Section CD 34B of t</w:t>
      </w:r>
      <w:r w:rsidR="001631EC" w:rsidRPr="00BE0264">
        <w:rPr>
          <w:rFonts w:cs="Segoe UI"/>
        </w:rPr>
        <w:t>he Income Tax Act 2007 (ITA) provides the ability for a co-operative company to choose to treat distributions paid to its shareholders as a deductible expense that reduces the</w:t>
      </w:r>
      <w:r w:rsidR="000367E4">
        <w:rPr>
          <w:rFonts w:cs="Segoe UI"/>
        </w:rPr>
        <w:t xml:space="preserve"> co-operative’s</w:t>
      </w:r>
      <w:r w:rsidR="001631EC" w:rsidRPr="00BE0264">
        <w:rPr>
          <w:rFonts w:cs="Segoe UI"/>
        </w:rPr>
        <w:t xml:space="preserve"> taxable income, </w:t>
      </w:r>
      <w:r w:rsidR="001631EC" w:rsidRPr="007710A7">
        <w:rPr>
          <w:rFonts w:cs="Segoe UI"/>
        </w:rPr>
        <w:t xml:space="preserve">and not to treat them </w:t>
      </w:r>
      <w:r w:rsidR="005E5C2C">
        <w:rPr>
          <w:rFonts w:cs="Segoe UI"/>
        </w:rPr>
        <w:t>as</w:t>
      </w:r>
      <w:r w:rsidR="001631EC" w:rsidRPr="007710A7">
        <w:rPr>
          <w:rFonts w:cs="Segoe UI"/>
        </w:rPr>
        <w:t xml:space="preserve"> dividends.</w:t>
      </w:r>
    </w:p>
    <w:p w14:paraId="4264B9E1" w14:textId="7F324751" w:rsidR="001631EC" w:rsidRPr="00713ED1" w:rsidRDefault="001631EC" w:rsidP="001631EC">
      <w:pPr>
        <w:rPr>
          <w:rFonts w:cs="Segoe UI"/>
        </w:rPr>
      </w:pPr>
      <w:r w:rsidRPr="00713ED1">
        <w:rPr>
          <w:rFonts w:cs="Segoe UI"/>
        </w:rPr>
        <w:t>Fonterra historically required its shareholders to hold one share for each k</w:t>
      </w:r>
      <w:r w:rsidR="00A01E7F">
        <w:rPr>
          <w:rFonts w:cs="Segoe UI"/>
        </w:rPr>
        <w:t>ilo</w:t>
      </w:r>
      <w:r w:rsidRPr="00713ED1">
        <w:rPr>
          <w:rFonts w:cs="Segoe UI"/>
        </w:rPr>
        <w:t>g</w:t>
      </w:r>
      <w:r w:rsidR="00A01E7F">
        <w:rPr>
          <w:rFonts w:cs="Segoe UI"/>
        </w:rPr>
        <w:t>ram</w:t>
      </w:r>
      <w:r w:rsidRPr="00713ED1">
        <w:rPr>
          <w:rFonts w:cs="Segoe UI"/>
        </w:rPr>
        <w:t xml:space="preserve"> of milk solids they supply</w:t>
      </w:r>
      <w:r w:rsidR="00F6398C">
        <w:rPr>
          <w:rStyle w:val="FootnoteReference"/>
          <w:rFonts w:cs="Segoe UI"/>
        </w:rPr>
        <w:footnoteReference w:id="2"/>
      </w:r>
      <w:r w:rsidRPr="00713ED1">
        <w:rPr>
          <w:rFonts w:cs="Segoe UI"/>
        </w:rPr>
        <w:t xml:space="preserve"> to Fonterra but has recently changed its constitution so that farmers are only required to hold one share for each three k</w:t>
      </w:r>
      <w:r w:rsidR="001A47D5">
        <w:rPr>
          <w:rFonts w:cs="Segoe UI"/>
        </w:rPr>
        <w:t>ilograms</w:t>
      </w:r>
      <w:r w:rsidRPr="00713ED1">
        <w:rPr>
          <w:rFonts w:cs="Segoe UI"/>
        </w:rPr>
        <w:t xml:space="preserve"> of milk solids they supply. </w:t>
      </w:r>
      <w:r w:rsidR="00FC2A33">
        <w:rPr>
          <w:rFonts w:cs="Segoe UI"/>
        </w:rPr>
        <w:t>One share per k</w:t>
      </w:r>
      <w:r w:rsidR="004F0B7D">
        <w:rPr>
          <w:rFonts w:cs="Segoe UI"/>
        </w:rPr>
        <w:t>ilo</w:t>
      </w:r>
      <w:r w:rsidR="00FC2A33">
        <w:rPr>
          <w:rFonts w:cs="Segoe UI"/>
        </w:rPr>
        <w:t>g</w:t>
      </w:r>
      <w:r w:rsidR="004F0B7D">
        <w:rPr>
          <w:rFonts w:cs="Segoe UI"/>
        </w:rPr>
        <w:t>ram</w:t>
      </w:r>
      <w:r w:rsidR="00FC2A33">
        <w:rPr>
          <w:rFonts w:cs="Segoe UI"/>
        </w:rPr>
        <w:t xml:space="preserve"> </w:t>
      </w:r>
      <w:r w:rsidR="003D1EF2">
        <w:rPr>
          <w:rFonts w:cs="Segoe UI"/>
        </w:rPr>
        <w:t xml:space="preserve">continues to be referred to as the share standard, but now Fonterra suppliers have a minimum holding of 33% of the share standard. </w:t>
      </w:r>
      <w:r w:rsidRPr="00713ED1">
        <w:rPr>
          <w:rFonts w:cs="Segoe UI"/>
        </w:rPr>
        <w:t>This allows, but does not require, farmers to hold fewer shares than under the previous constitution. However, it also reduces the linkage between supply and ownership.</w:t>
      </w:r>
    </w:p>
    <w:p w14:paraId="2D3BBBF0" w14:textId="21C53F33" w:rsidR="001631EC" w:rsidRPr="007710A7" w:rsidRDefault="001631EC" w:rsidP="001631EC">
      <w:pPr>
        <w:rPr>
          <w:rFonts w:cs="Segoe UI"/>
        </w:rPr>
      </w:pPr>
      <w:r w:rsidRPr="00713ED1">
        <w:rPr>
          <w:rFonts w:cs="Segoe UI"/>
        </w:rPr>
        <w:t>Inland Revenue has considered this scenario and concluded that</w:t>
      </w:r>
      <w:r w:rsidR="00E0289F">
        <w:rPr>
          <w:rFonts w:cs="Segoe UI"/>
        </w:rPr>
        <w:t>, under the current legislation,</w:t>
      </w:r>
      <w:r w:rsidRPr="00713ED1">
        <w:rPr>
          <w:rFonts w:cs="Segoe UI"/>
        </w:rPr>
        <w:t xml:space="preserve"> </w:t>
      </w:r>
      <w:r w:rsidRPr="007710A7">
        <w:rPr>
          <w:rFonts w:cs="Segoe UI"/>
        </w:rPr>
        <w:t xml:space="preserve">distributions on the </w:t>
      </w:r>
      <w:r w:rsidR="00A60A7B">
        <w:rPr>
          <w:rFonts w:cs="Segoe UI"/>
        </w:rPr>
        <w:t>33%</w:t>
      </w:r>
      <w:r w:rsidRPr="007710A7">
        <w:rPr>
          <w:rFonts w:cs="Segoe UI"/>
        </w:rPr>
        <w:t xml:space="preserve"> of shares required to be held remain deductible</w:t>
      </w:r>
      <w:r>
        <w:rPr>
          <w:rFonts w:cs="Segoe UI"/>
        </w:rPr>
        <w:t>,</w:t>
      </w:r>
      <w:r w:rsidRPr="007710A7">
        <w:rPr>
          <w:rFonts w:cs="Segoe UI"/>
        </w:rPr>
        <w:t xml:space="preserve"> but</w:t>
      </w:r>
      <w:r>
        <w:rPr>
          <w:rFonts w:cs="Segoe UI"/>
        </w:rPr>
        <w:t xml:space="preserve"> that</w:t>
      </w:r>
      <w:r w:rsidRPr="007710A7">
        <w:rPr>
          <w:rFonts w:cs="Segoe UI"/>
        </w:rPr>
        <w:t xml:space="preserve"> </w:t>
      </w:r>
      <w:r w:rsidR="00D644B0">
        <w:rPr>
          <w:rFonts w:cs="Segoe UI"/>
        </w:rPr>
        <w:t xml:space="preserve">distributions on </w:t>
      </w:r>
      <w:r w:rsidRPr="007710A7">
        <w:rPr>
          <w:rFonts w:cs="Segoe UI"/>
        </w:rPr>
        <w:t xml:space="preserve">the </w:t>
      </w:r>
      <w:r w:rsidR="00202F14">
        <w:rPr>
          <w:rFonts w:cs="Segoe UI"/>
        </w:rPr>
        <w:t>67%</w:t>
      </w:r>
      <w:r w:rsidRPr="007710A7">
        <w:rPr>
          <w:rFonts w:cs="Segoe UI"/>
        </w:rPr>
        <w:t xml:space="preserve"> </w:t>
      </w:r>
      <w:r w:rsidR="00F87712">
        <w:rPr>
          <w:rFonts w:cs="Segoe UI"/>
        </w:rPr>
        <w:t>that</w:t>
      </w:r>
      <w:r w:rsidR="00F87712" w:rsidRPr="007710A7">
        <w:rPr>
          <w:rFonts w:cs="Segoe UI"/>
        </w:rPr>
        <w:t xml:space="preserve"> </w:t>
      </w:r>
      <w:r w:rsidRPr="007710A7">
        <w:rPr>
          <w:rFonts w:cs="Segoe UI"/>
        </w:rPr>
        <w:t xml:space="preserve">farmers may </w:t>
      </w:r>
      <w:r w:rsidR="00F40D30">
        <w:rPr>
          <w:rFonts w:cs="Segoe UI"/>
        </w:rPr>
        <w:t xml:space="preserve">(and often will) </w:t>
      </w:r>
      <w:r w:rsidRPr="007710A7">
        <w:rPr>
          <w:rFonts w:cs="Segoe UI"/>
        </w:rPr>
        <w:t>voluntarily hold</w:t>
      </w:r>
      <w:r>
        <w:rPr>
          <w:rFonts w:cs="Segoe UI"/>
        </w:rPr>
        <w:t xml:space="preserve"> </w:t>
      </w:r>
      <w:r w:rsidR="001F3F63">
        <w:rPr>
          <w:rFonts w:cs="Segoe UI"/>
        </w:rPr>
        <w:t>have</w:t>
      </w:r>
      <w:r w:rsidRPr="007710A7">
        <w:rPr>
          <w:rFonts w:cs="Segoe UI"/>
        </w:rPr>
        <w:t xml:space="preserve"> </w:t>
      </w:r>
      <w:r w:rsidR="00D43FFD" w:rsidRPr="007710A7">
        <w:rPr>
          <w:rFonts w:cs="Segoe UI"/>
        </w:rPr>
        <w:t>bec</w:t>
      </w:r>
      <w:r w:rsidR="00D43FFD">
        <w:rPr>
          <w:rFonts w:cs="Segoe UI"/>
        </w:rPr>
        <w:t>o</w:t>
      </w:r>
      <w:r w:rsidR="00D43FFD" w:rsidRPr="007710A7">
        <w:rPr>
          <w:rFonts w:cs="Segoe UI"/>
        </w:rPr>
        <w:t>me</w:t>
      </w:r>
      <w:r w:rsidRPr="007710A7">
        <w:rPr>
          <w:rFonts w:cs="Segoe UI"/>
        </w:rPr>
        <w:t xml:space="preserve"> non-deductible.</w:t>
      </w:r>
    </w:p>
    <w:p w14:paraId="67A5BFCD" w14:textId="120DA3AB" w:rsidR="001631EC" w:rsidRPr="00713ED1" w:rsidRDefault="001631EC" w:rsidP="001631EC">
      <w:pPr>
        <w:rPr>
          <w:rFonts w:cs="Segoe UI"/>
        </w:rPr>
      </w:pPr>
      <w:r>
        <w:rPr>
          <w:rFonts w:cs="Segoe UI"/>
        </w:rPr>
        <w:lastRenderedPageBreak/>
        <w:t>This means that</w:t>
      </w:r>
      <w:r w:rsidRPr="00713ED1">
        <w:rPr>
          <w:rFonts w:cs="Segoe UI"/>
        </w:rPr>
        <w:t xml:space="preserve">, given the interaction of rules under the </w:t>
      </w:r>
      <w:r w:rsidR="00792D9D">
        <w:rPr>
          <w:rFonts w:cs="Segoe UI"/>
        </w:rPr>
        <w:t>ITA</w:t>
      </w:r>
      <w:r w:rsidRPr="00713ED1">
        <w:rPr>
          <w:rFonts w:cs="Segoe UI"/>
        </w:rPr>
        <w:t xml:space="preserve"> and the Companies Act 1993, Fonterra would pay non-deductible distributions that could not have imputation credits attached</w:t>
      </w:r>
      <w:r w:rsidR="00F86285">
        <w:rPr>
          <w:rFonts w:cs="Segoe UI"/>
        </w:rPr>
        <w:t>,</w:t>
      </w:r>
      <w:r w:rsidRPr="00713ED1">
        <w:rPr>
          <w:rFonts w:cs="Segoe UI"/>
        </w:rPr>
        <w:t xml:space="preserve"> which would result in the income derived by Fonterra </w:t>
      </w:r>
      <w:r w:rsidR="00F1269B">
        <w:rPr>
          <w:rFonts w:cs="Segoe UI"/>
        </w:rPr>
        <w:t xml:space="preserve">and </w:t>
      </w:r>
      <w:r w:rsidRPr="00713ED1">
        <w:rPr>
          <w:rFonts w:cs="Segoe UI"/>
        </w:rPr>
        <w:t>then distributed to its shareholders being effectively overtaxed</w:t>
      </w:r>
      <w:r>
        <w:rPr>
          <w:rFonts w:cs="Segoe UI"/>
        </w:rPr>
        <w:t xml:space="preserve"> —</w:t>
      </w:r>
      <w:r>
        <w:t xml:space="preserve"> </w:t>
      </w:r>
      <w:proofErr w:type="spellStart"/>
      <w:r w:rsidRPr="005F7C7C">
        <w:rPr>
          <w:rFonts w:cs="Segoe UI"/>
        </w:rPr>
        <w:t>ie</w:t>
      </w:r>
      <w:proofErr w:type="spellEnd"/>
      <w:r>
        <w:rPr>
          <w:rFonts w:cs="Segoe UI"/>
        </w:rPr>
        <w:t>,</w:t>
      </w:r>
      <w:r w:rsidRPr="005F7C7C">
        <w:rPr>
          <w:rFonts w:cs="Segoe UI"/>
        </w:rPr>
        <w:t xml:space="preserve"> once as a tax on Fonterra’s profit and </w:t>
      </w:r>
      <w:r w:rsidR="004D1C25">
        <w:rPr>
          <w:rFonts w:cs="Segoe UI"/>
        </w:rPr>
        <w:t xml:space="preserve">then </w:t>
      </w:r>
      <w:r w:rsidRPr="005F7C7C">
        <w:rPr>
          <w:rFonts w:cs="Segoe UI"/>
        </w:rPr>
        <w:t>again when that profit is distributed to the shareholder.</w:t>
      </w:r>
    </w:p>
    <w:p w14:paraId="6A65A1A5" w14:textId="1B651743" w:rsidR="003552C2" w:rsidRPr="007224A1" w:rsidRDefault="003552C2" w:rsidP="003552C2">
      <w:pPr>
        <w:pStyle w:val="Heading2"/>
      </w:pPr>
      <w:bookmarkStart w:id="14" w:name="_Toc144725540"/>
      <w:r>
        <w:t>Key features</w:t>
      </w:r>
      <w:bookmarkEnd w:id="14"/>
      <w:r>
        <w:t xml:space="preserve"> </w:t>
      </w:r>
    </w:p>
    <w:p w14:paraId="34B7F8DF" w14:textId="5CA9D63A" w:rsidR="00304AB1" w:rsidRPr="00713ED1" w:rsidRDefault="00304AB1" w:rsidP="00304AB1">
      <w:pPr>
        <w:rPr>
          <w:rFonts w:cs="Segoe UI"/>
        </w:rPr>
      </w:pPr>
      <w:r w:rsidRPr="00713ED1">
        <w:rPr>
          <w:rFonts w:cs="Segoe UI"/>
        </w:rPr>
        <w:t>The proposed amendment</w:t>
      </w:r>
      <w:r w:rsidR="00BD5BA1">
        <w:rPr>
          <w:rFonts w:cs="Segoe UI"/>
        </w:rPr>
        <w:t xml:space="preserve"> would introduce new section CZ 41</w:t>
      </w:r>
      <w:r w:rsidR="000C6AEB">
        <w:rPr>
          <w:rFonts w:cs="Segoe UI"/>
        </w:rPr>
        <w:t>,</w:t>
      </w:r>
      <w:r w:rsidR="00BD5BA1">
        <w:rPr>
          <w:rFonts w:cs="Segoe UI"/>
        </w:rPr>
        <w:t xml:space="preserve"> which would apply only to Fonterra for the </w:t>
      </w:r>
      <w:r w:rsidR="006970FA" w:rsidRPr="00713ED1">
        <w:rPr>
          <w:rFonts w:cs="Segoe UI"/>
        </w:rPr>
        <w:t>2022</w:t>
      </w:r>
      <w:r w:rsidR="32B1CB86" w:rsidRPr="04D4EA57">
        <w:rPr>
          <w:rFonts w:ascii="Times New Roman" w:eastAsia="Times New Roman" w:hAnsi="Times New Roman" w:cs="Times New Roman"/>
          <w:sz w:val="23"/>
          <w:szCs w:val="23"/>
          <w:lang w:val="en-US"/>
        </w:rPr>
        <w:t>–</w:t>
      </w:r>
      <w:r w:rsidR="006970FA" w:rsidRPr="00713ED1">
        <w:rPr>
          <w:rFonts w:cs="Segoe UI"/>
        </w:rPr>
        <w:t>23</w:t>
      </w:r>
      <w:r w:rsidR="006970FA">
        <w:rPr>
          <w:rFonts w:cs="Segoe UI"/>
        </w:rPr>
        <w:t xml:space="preserve">, </w:t>
      </w:r>
      <w:r w:rsidR="006970FA" w:rsidRPr="00713ED1">
        <w:rPr>
          <w:rFonts w:cs="Segoe UI"/>
        </w:rPr>
        <w:t>202</w:t>
      </w:r>
      <w:r w:rsidR="006970FA">
        <w:rPr>
          <w:rFonts w:cs="Segoe UI"/>
        </w:rPr>
        <w:t>3</w:t>
      </w:r>
      <w:r w:rsidR="559A3F49" w:rsidRPr="04D4EA57">
        <w:rPr>
          <w:rFonts w:ascii="Times New Roman" w:eastAsia="Times New Roman" w:hAnsi="Times New Roman" w:cs="Times New Roman"/>
          <w:sz w:val="23"/>
          <w:szCs w:val="23"/>
          <w:lang w:val="en-US"/>
        </w:rPr>
        <w:t>–</w:t>
      </w:r>
      <w:r w:rsidR="006970FA" w:rsidRPr="00713ED1">
        <w:rPr>
          <w:rFonts w:cs="Segoe UI"/>
        </w:rPr>
        <w:t>2</w:t>
      </w:r>
      <w:r w:rsidR="006970FA">
        <w:rPr>
          <w:rFonts w:cs="Segoe UI"/>
        </w:rPr>
        <w:t>4 and</w:t>
      </w:r>
      <w:r w:rsidR="006970FA" w:rsidRPr="00713ED1">
        <w:rPr>
          <w:rFonts w:cs="Segoe UI"/>
        </w:rPr>
        <w:t xml:space="preserve"> 2024</w:t>
      </w:r>
      <w:r w:rsidR="3634BC2B" w:rsidRPr="04D4EA57">
        <w:rPr>
          <w:rFonts w:ascii="Times New Roman" w:eastAsia="Times New Roman" w:hAnsi="Times New Roman" w:cs="Times New Roman"/>
          <w:sz w:val="23"/>
          <w:szCs w:val="23"/>
          <w:lang w:val="en-US"/>
        </w:rPr>
        <w:t>–</w:t>
      </w:r>
      <w:r w:rsidR="006970FA" w:rsidRPr="00713ED1">
        <w:rPr>
          <w:rFonts w:cs="Segoe UI"/>
        </w:rPr>
        <w:t xml:space="preserve">25 </w:t>
      </w:r>
      <w:r w:rsidR="00BD5BA1">
        <w:rPr>
          <w:rFonts w:cs="Segoe UI"/>
        </w:rPr>
        <w:t xml:space="preserve">income years. </w:t>
      </w:r>
      <w:r w:rsidR="00FC0A32">
        <w:rPr>
          <w:rFonts w:cs="Segoe UI"/>
        </w:rPr>
        <w:t>Proposed section CZ 41 would</w:t>
      </w:r>
      <w:r w:rsidRPr="00713ED1">
        <w:rPr>
          <w:rFonts w:cs="Segoe UI"/>
        </w:rPr>
        <w:t>:</w:t>
      </w:r>
    </w:p>
    <w:p w14:paraId="10D35CDB" w14:textId="1867EF0A" w:rsidR="00304AB1" w:rsidRDefault="00304AB1" w:rsidP="00304AB1">
      <w:pPr>
        <w:pStyle w:val="Bullets"/>
      </w:pPr>
      <w:r w:rsidRPr="00846436">
        <w:t>retain Fonterra’s existing deductions for distributions</w:t>
      </w:r>
      <w:r w:rsidR="00C47A25">
        <w:t>,</w:t>
      </w:r>
      <w:r w:rsidRPr="00846436">
        <w:t xml:space="preserve"> and</w:t>
      </w:r>
    </w:p>
    <w:p w14:paraId="179DE8DF" w14:textId="2A8A9EE9" w:rsidR="00304AB1" w:rsidRDefault="00304AB1" w:rsidP="00304AB1">
      <w:pPr>
        <w:pStyle w:val="Bullets"/>
      </w:pPr>
      <w:r w:rsidRPr="00846436">
        <w:t xml:space="preserve">introduce </w:t>
      </w:r>
      <w:r w:rsidR="00FC2714">
        <w:t xml:space="preserve">deductions for </w:t>
      </w:r>
      <w:r w:rsidRPr="00846436">
        <w:t>two additional classes of shares that support supply</w:t>
      </w:r>
      <w:r>
        <w:t>,</w:t>
      </w:r>
      <w:r w:rsidRPr="00846436">
        <w:t xml:space="preserve"> but suppliers are not required to hold.</w:t>
      </w:r>
    </w:p>
    <w:p w14:paraId="69D2FD90" w14:textId="2F338992" w:rsidR="00FC0A32" w:rsidRDefault="00FC0A32" w:rsidP="00FC0A32">
      <w:pPr>
        <w:pStyle w:val="Bullets"/>
        <w:numPr>
          <w:ilvl w:val="0"/>
          <w:numId w:val="0"/>
        </w:numPr>
      </w:pPr>
      <w:r>
        <w:t>The proposed amendment would also i</w:t>
      </w:r>
      <w:r w:rsidR="00EE7D74">
        <w:t>ntroduce consequential amendments to sections CD</w:t>
      </w:r>
      <w:r w:rsidR="00C5327B">
        <w:t> </w:t>
      </w:r>
      <w:r w:rsidR="00EE7D74">
        <w:t>2, CD 34B and DV 11 to ensure proposed section CZ 41 operates in the same manner as CD 34B.</w:t>
      </w:r>
    </w:p>
    <w:p w14:paraId="133E54EB" w14:textId="7AB5615D" w:rsidR="003552C2" w:rsidRDefault="003552C2" w:rsidP="003552C2">
      <w:pPr>
        <w:pStyle w:val="Heading2"/>
      </w:pPr>
      <w:bookmarkStart w:id="15" w:name="_Toc144725541"/>
      <w:r>
        <w:t>Detailed analysis</w:t>
      </w:r>
      <w:bookmarkEnd w:id="15"/>
    </w:p>
    <w:p w14:paraId="11CF94FE" w14:textId="6BAA6567" w:rsidR="00065D54" w:rsidRPr="00CA7F92" w:rsidRDefault="00065D54" w:rsidP="00065D54">
      <w:pPr>
        <w:rPr>
          <w:rFonts w:cs="Segoe UI"/>
        </w:rPr>
      </w:pPr>
      <w:r w:rsidRPr="00CA7F92">
        <w:rPr>
          <w:rFonts w:cs="Segoe UI"/>
        </w:rPr>
        <w:t xml:space="preserve">Proposed new section CZ 41 </w:t>
      </w:r>
      <w:r w:rsidR="008318A4">
        <w:rPr>
          <w:rFonts w:cs="Segoe UI"/>
        </w:rPr>
        <w:t>would determine</w:t>
      </w:r>
      <w:r w:rsidRPr="00CA7F92">
        <w:rPr>
          <w:rFonts w:cs="Segoe UI"/>
        </w:rPr>
        <w:t xml:space="preserve"> the treatment of distributions made by Fonterra to a supplying shareholder for Fonterra’s 2022</w:t>
      </w:r>
      <w:r w:rsidR="578F4D9B" w:rsidRPr="13AB31FD">
        <w:rPr>
          <w:rFonts w:ascii="Times New Roman" w:eastAsia="Times New Roman" w:hAnsi="Times New Roman" w:cs="Times New Roman"/>
          <w:sz w:val="23"/>
          <w:szCs w:val="23"/>
          <w:lang w:val="en-US"/>
        </w:rPr>
        <w:t>–</w:t>
      </w:r>
      <w:r w:rsidRPr="00CA7F92">
        <w:rPr>
          <w:rFonts w:cs="Segoe UI"/>
        </w:rPr>
        <w:t>23, 2023</w:t>
      </w:r>
      <w:r w:rsidR="425C3670" w:rsidRPr="13AB31FD">
        <w:rPr>
          <w:rFonts w:ascii="Times New Roman" w:eastAsia="Times New Roman" w:hAnsi="Times New Roman" w:cs="Times New Roman"/>
          <w:sz w:val="23"/>
          <w:szCs w:val="23"/>
          <w:lang w:val="en-US"/>
        </w:rPr>
        <w:t>–</w:t>
      </w:r>
      <w:r w:rsidRPr="00CA7F92">
        <w:rPr>
          <w:rFonts w:cs="Segoe UI"/>
        </w:rPr>
        <w:t>24 or 2024</w:t>
      </w:r>
      <w:r w:rsidR="0614FB7A" w:rsidRPr="13AB31FD">
        <w:rPr>
          <w:rFonts w:ascii="Times New Roman" w:eastAsia="Times New Roman" w:hAnsi="Times New Roman" w:cs="Times New Roman"/>
          <w:sz w:val="23"/>
          <w:szCs w:val="23"/>
          <w:lang w:val="en-US"/>
        </w:rPr>
        <w:t>–</w:t>
      </w:r>
      <w:r w:rsidRPr="00CA7F92">
        <w:rPr>
          <w:rFonts w:cs="Segoe UI"/>
        </w:rPr>
        <w:t xml:space="preserve">25 income year. It </w:t>
      </w:r>
      <w:r w:rsidR="004F53AB">
        <w:rPr>
          <w:rFonts w:cs="Segoe UI"/>
        </w:rPr>
        <w:t xml:space="preserve">would </w:t>
      </w:r>
      <w:r w:rsidRPr="00CA7F92">
        <w:rPr>
          <w:rFonts w:cs="Segoe UI"/>
        </w:rPr>
        <w:t>specif</w:t>
      </w:r>
      <w:r w:rsidR="004F53AB">
        <w:rPr>
          <w:rFonts w:cs="Segoe UI"/>
        </w:rPr>
        <w:t>y</w:t>
      </w:r>
      <w:r w:rsidRPr="00CA7F92">
        <w:rPr>
          <w:rFonts w:cs="Segoe UI"/>
        </w:rPr>
        <w:t xml:space="preserve"> that the distribution is not a dividend to the extent to which the distribution is for the supplying shareholder’s:</w:t>
      </w:r>
    </w:p>
    <w:p w14:paraId="2DD1622A" w14:textId="315C858A" w:rsidR="00937A78" w:rsidRPr="00E64FB6" w:rsidRDefault="00353FBE" w:rsidP="00E64FB6">
      <w:pPr>
        <w:pStyle w:val="Bullets"/>
      </w:pPr>
      <w:r>
        <w:rPr>
          <w:i/>
          <w:iCs/>
        </w:rPr>
        <w:t>T</w:t>
      </w:r>
      <w:r w:rsidR="00065D54" w:rsidRPr="005158F5">
        <w:rPr>
          <w:i/>
          <w:iCs/>
        </w:rPr>
        <w:t>ransaction shares</w:t>
      </w:r>
      <w:r w:rsidR="00065D54" w:rsidRPr="00E64FB6">
        <w:t xml:space="preserve"> </w:t>
      </w:r>
      <w:r w:rsidR="00290BA6">
        <w:t>–</w:t>
      </w:r>
      <w:r w:rsidR="00065D54" w:rsidRPr="00E64FB6">
        <w:t xml:space="preserve"> </w:t>
      </w:r>
      <w:r w:rsidR="000F41DE" w:rsidRPr="00E64FB6">
        <w:t xml:space="preserve">equivalent to the same term in </w:t>
      </w:r>
      <w:r w:rsidR="00F84749" w:rsidRPr="00E64FB6">
        <w:t xml:space="preserve">section CD 34B </w:t>
      </w:r>
      <w:r w:rsidR="00F41EEB">
        <w:rPr>
          <w:rFonts w:cs="Segoe UI"/>
        </w:rPr>
        <w:t>–</w:t>
      </w:r>
      <w:r w:rsidR="00F84749" w:rsidRPr="00E64FB6">
        <w:t xml:space="preserve"> </w:t>
      </w:r>
      <w:r w:rsidR="00065D54" w:rsidRPr="00E64FB6">
        <w:t xml:space="preserve">the number of shares that the supplying shareholder </w:t>
      </w:r>
      <w:r w:rsidR="00BF7326" w:rsidRPr="00E64FB6">
        <w:t xml:space="preserve">is required to hold </w:t>
      </w:r>
      <w:r w:rsidR="00C4114B" w:rsidRPr="00E64FB6">
        <w:t>for their supply to Fonterra</w:t>
      </w:r>
      <w:r w:rsidR="00065D54" w:rsidRPr="00E64FB6">
        <w:t>.</w:t>
      </w:r>
    </w:p>
    <w:p w14:paraId="54AFB667" w14:textId="28F2AD60" w:rsidR="00065D54" w:rsidRPr="00E64FB6" w:rsidRDefault="00353FBE" w:rsidP="00E64FB6">
      <w:pPr>
        <w:pStyle w:val="Bullets"/>
      </w:pPr>
      <w:r>
        <w:rPr>
          <w:i/>
          <w:iCs/>
        </w:rPr>
        <w:t>P</w:t>
      </w:r>
      <w:r w:rsidR="00065D54" w:rsidRPr="005158F5">
        <w:rPr>
          <w:i/>
          <w:iCs/>
        </w:rPr>
        <w:t>rojected transactions shareholding</w:t>
      </w:r>
      <w:r w:rsidR="00065D54" w:rsidRPr="00E64FB6">
        <w:t xml:space="preserve"> </w:t>
      </w:r>
      <w:r w:rsidR="00290BA6">
        <w:rPr>
          <w:rFonts w:cs="Segoe UI"/>
        </w:rPr>
        <w:t>–</w:t>
      </w:r>
      <w:r w:rsidR="00065D54" w:rsidRPr="00E64FB6">
        <w:t xml:space="preserve"> </w:t>
      </w:r>
      <w:r w:rsidR="00F84749" w:rsidRPr="00E64FB6">
        <w:t xml:space="preserve">equivalent to the same term in section CD 34B </w:t>
      </w:r>
      <w:r w:rsidR="00290BA6">
        <w:rPr>
          <w:rFonts w:cs="Segoe UI"/>
        </w:rPr>
        <w:t>–</w:t>
      </w:r>
      <w:r w:rsidR="00F84749" w:rsidRPr="00E64FB6">
        <w:t xml:space="preserve"> </w:t>
      </w:r>
      <w:r w:rsidR="00065D54" w:rsidRPr="00E64FB6">
        <w:t xml:space="preserve">the number of shares that the supplying shareholder would have had to hold if the </w:t>
      </w:r>
      <w:r w:rsidR="000D5371" w:rsidRPr="00E64FB6">
        <w:t xml:space="preserve">supply they had projected </w:t>
      </w:r>
      <w:r w:rsidR="00250E39" w:rsidRPr="00E64FB6">
        <w:t>had actually occurred</w:t>
      </w:r>
      <w:r w:rsidR="00065D54" w:rsidRPr="00E64FB6">
        <w:t>.</w:t>
      </w:r>
    </w:p>
    <w:p w14:paraId="305453E5" w14:textId="57B69085" w:rsidR="00065D54" w:rsidRPr="00E64FB6" w:rsidRDefault="00353FBE" w:rsidP="00E64FB6">
      <w:pPr>
        <w:pStyle w:val="Bullets"/>
      </w:pPr>
      <w:r>
        <w:rPr>
          <w:i/>
          <w:iCs/>
        </w:rPr>
        <w:t>Q</w:t>
      </w:r>
      <w:r w:rsidR="00065D54" w:rsidRPr="005158F5">
        <w:rPr>
          <w:i/>
          <w:iCs/>
        </w:rPr>
        <w:t>ualifying non-transaction shares</w:t>
      </w:r>
      <w:r w:rsidR="00065D54" w:rsidRPr="00E64FB6">
        <w:t xml:space="preserve"> </w:t>
      </w:r>
      <w:r w:rsidR="00290BA6">
        <w:rPr>
          <w:rFonts w:cs="Segoe UI"/>
        </w:rPr>
        <w:t>–</w:t>
      </w:r>
      <w:r w:rsidR="00FC53FE" w:rsidRPr="00E64FB6">
        <w:t xml:space="preserve"> shares held above the number of transaction shares but capped at 2.0303 times the number of transaction shares.</w:t>
      </w:r>
    </w:p>
    <w:p w14:paraId="195A0DC0" w14:textId="32494197" w:rsidR="00065D54" w:rsidRPr="00E64FB6" w:rsidRDefault="00353FBE" w:rsidP="00E64FB6">
      <w:pPr>
        <w:pStyle w:val="Bullets"/>
      </w:pPr>
      <w:r>
        <w:rPr>
          <w:i/>
          <w:iCs/>
        </w:rPr>
        <w:t>P</w:t>
      </w:r>
      <w:r w:rsidR="00065D54" w:rsidRPr="005158F5">
        <w:rPr>
          <w:i/>
          <w:iCs/>
        </w:rPr>
        <w:t>rojected qualifying non-transaction shareholding</w:t>
      </w:r>
      <w:r w:rsidR="00065D54" w:rsidRPr="00E64FB6">
        <w:t xml:space="preserve"> </w:t>
      </w:r>
      <w:r w:rsidR="00290BA6">
        <w:rPr>
          <w:rFonts w:cs="Segoe UI"/>
        </w:rPr>
        <w:t>–</w:t>
      </w:r>
      <w:r w:rsidR="00065D54" w:rsidRPr="00E64FB6">
        <w:t xml:space="preserve"> </w:t>
      </w:r>
      <w:r w:rsidR="00DD3941" w:rsidRPr="00E64FB6">
        <w:t xml:space="preserve">the number of qualifying non-transaction shares the supplying shareholder would have had to hold if the supply they had projected had actually </w:t>
      </w:r>
      <w:r w:rsidR="00B15B29" w:rsidRPr="00E64FB6">
        <w:t>occurred</w:t>
      </w:r>
      <w:r w:rsidR="00065D54" w:rsidRPr="00E64FB6">
        <w:t>.</w:t>
      </w:r>
    </w:p>
    <w:p w14:paraId="27797BAA" w14:textId="63D21747" w:rsidR="00B15B29" w:rsidRDefault="00B15B29" w:rsidP="00B15B29">
      <w:pPr>
        <w:spacing w:after="0"/>
        <w:rPr>
          <w:rFonts w:cs="Segoe UI"/>
        </w:rPr>
      </w:pPr>
      <w:r>
        <w:rPr>
          <w:rFonts w:cs="Segoe UI"/>
        </w:rPr>
        <w:t xml:space="preserve">The definitions of </w:t>
      </w:r>
      <w:r w:rsidR="00E93416">
        <w:rPr>
          <w:rFonts w:cs="Segoe UI"/>
        </w:rPr>
        <w:t>“</w:t>
      </w:r>
      <w:r>
        <w:rPr>
          <w:rFonts w:cs="Segoe UI"/>
        </w:rPr>
        <w:t>transaction shares</w:t>
      </w:r>
      <w:r w:rsidR="00E93416">
        <w:rPr>
          <w:rFonts w:cs="Segoe UI"/>
        </w:rPr>
        <w:t>”</w:t>
      </w:r>
      <w:r>
        <w:rPr>
          <w:rFonts w:cs="Segoe UI"/>
        </w:rPr>
        <w:t xml:space="preserve"> and </w:t>
      </w:r>
      <w:r w:rsidR="00E93416">
        <w:rPr>
          <w:rFonts w:cs="Segoe UI"/>
        </w:rPr>
        <w:t>“</w:t>
      </w:r>
      <w:r>
        <w:rPr>
          <w:rFonts w:cs="Segoe UI"/>
        </w:rPr>
        <w:t>projected transactions shareholding</w:t>
      </w:r>
      <w:r w:rsidR="009473FA">
        <w:rPr>
          <w:rFonts w:cs="Segoe UI"/>
        </w:rPr>
        <w:t>”</w:t>
      </w:r>
      <w:r>
        <w:rPr>
          <w:rFonts w:cs="Segoe UI"/>
        </w:rPr>
        <w:t xml:space="preserve"> do not exactly match the methodology </w:t>
      </w:r>
      <w:r w:rsidR="007652AC">
        <w:rPr>
          <w:rFonts w:cs="Segoe UI"/>
        </w:rPr>
        <w:t xml:space="preserve">Fonterra applies to calculate the number of shares </w:t>
      </w:r>
      <w:r w:rsidR="00744A01">
        <w:rPr>
          <w:rFonts w:cs="Segoe UI"/>
        </w:rPr>
        <w:t xml:space="preserve">each supplying shareholder is </w:t>
      </w:r>
      <w:r w:rsidR="007652AC">
        <w:rPr>
          <w:rFonts w:cs="Segoe UI"/>
        </w:rPr>
        <w:t>required to</w:t>
      </w:r>
      <w:r w:rsidR="00744A01">
        <w:rPr>
          <w:rFonts w:cs="Segoe UI"/>
        </w:rPr>
        <w:t xml:space="preserve"> hold</w:t>
      </w:r>
      <w:r w:rsidR="00352064">
        <w:rPr>
          <w:rFonts w:cs="Segoe UI"/>
        </w:rPr>
        <w:t xml:space="preserve">. However, proposed section CZ 41 attempts to </w:t>
      </w:r>
      <w:r w:rsidR="00352064">
        <w:rPr>
          <w:rFonts w:cs="Segoe UI"/>
        </w:rPr>
        <w:lastRenderedPageBreak/>
        <w:t>follow the existing approach of section CD 34B to the extent possible. Officials are not aware of any difficulty</w:t>
      </w:r>
      <w:r w:rsidR="000E78E0">
        <w:rPr>
          <w:rFonts w:cs="Segoe UI"/>
        </w:rPr>
        <w:t xml:space="preserve"> of section </w:t>
      </w:r>
      <w:r w:rsidR="00436127">
        <w:rPr>
          <w:rFonts w:cs="Segoe UI"/>
        </w:rPr>
        <w:t xml:space="preserve">CD 34B </w:t>
      </w:r>
      <w:r w:rsidR="000E78E0">
        <w:rPr>
          <w:rFonts w:cs="Segoe UI"/>
        </w:rPr>
        <w:t>applying to Fonterra prior to its change in constitution.</w:t>
      </w:r>
    </w:p>
    <w:p w14:paraId="7961E7E8" w14:textId="3E2A0645" w:rsidR="00A80E97" w:rsidRPr="00B15B29" w:rsidRDefault="00A80E97" w:rsidP="00FA1A75">
      <w:pPr>
        <w:spacing w:after="0"/>
        <w:rPr>
          <w:rFonts w:cs="Segoe UI"/>
        </w:rPr>
      </w:pPr>
      <w:r>
        <w:rPr>
          <w:rFonts w:cs="Segoe UI"/>
        </w:rPr>
        <w:t xml:space="preserve">The 2.0303 number in the definition </w:t>
      </w:r>
      <w:r w:rsidR="008A3EC1">
        <w:rPr>
          <w:rFonts w:cs="Segoe UI"/>
        </w:rPr>
        <w:t xml:space="preserve">is based on Fonterra’s constitution setting the minimum holding </w:t>
      </w:r>
      <w:r w:rsidR="00C76FF5">
        <w:rPr>
          <w:rFonts w:cs="Segoe UI"/>
        </w:rPr>
        <w:t xml:space="preserve">(referred to as transaction shares in the legislation) </w:t>
      </w:r>
      <w:r w:rsidR="008A3EC1">
        <w:rPr>
          <w:rFonts w:cs="Segoe UI"/>
        </w:rPr>
        <w:t>at 33%</w:t>
      </w:r>
      <w:r w:rsidR="00C76FF5">
        <w:rPr>
          <w:rFonts w:cs="Segoe UI"/>
        </w:rPr>
        <w:t xml:space="preserve"> of the share standard. </w:t>
      </w:r>
      <w:r w:rsidR="00F5015F">
        <w:rPr>
          <w:rFonts w:cs="Segoe UI"/>
        </w:rPr>
        <w:t xml:space="preserve">2.0303 is calculated as </w:t>
      </w:r>
      <w:r w:rsidR="00F5015F" w:rsidRPr="00F5015F">
        <w:rPr>
          <w:rFonts w:cs="Segoe UI"/>
        </w:rPr>
        <w:t>1 ÷ 0.33 – 1</w:t>
      </w:r>
      <w:r w:rsidR="00CA6220">
        <w:rPr>
          <w:rFonts w:cs="Segoe UI"/>
        </w:rPr>
        <w:t xml:space="preserve">. Officials do not expect Fonterra will change this 33% in their </w:t>
      </w:r>
      <w:r w:rsidR="00C70941">
        <w:rPr>
          <w:rFonts w:cs="Segoe UI"/>
        </w:rPr>
        <w:t>constitution</w:t>
      </w:r>
      <w:r w:rsidR="00CA6220">
        <w:rPr>
          <w:rFonts w:cs="Segoe UI"/>
        </w:rPr>
        <w:t xml:space="preserve"> during the </w:t>
      </w:r>
      <w:r w:rsidR="00053DF2">
        <w:rPr>
          <w:rFonts w:cs="Segoe UI"/>
        </w:rPr>
        <w:t>three</w:t>
      </w:r>
      <w:r w:rsidR="00C70941">
        <w:rPr>
          <w:rFonts w:cs="Segoe UI"/>
        </w:rPr>
        <w:t xml:space="preserve"> income years that the proposed section would apply for.</w:t>
      </w:r>
    </w:p>
    <w:p w14:paraId="2ECE2D82" w14:textId="11D331B6" w:rsidR="00065D54" w:rsidRPr="00CA7F92" w:rsidRDefault="00065D54" w:rsidP="00065D54">
      <w:pPr>
        <w:rPr>
          <w:rFonts w:cs="Segoe UI"/>
        </w:rPr>
      </w:pPr>
      <w:r w:rsidRPr="00CA7F92">
        <w:rPr>
          <w:rFonts w:cs="Segoe UI"/>
        </w:rPr>
        <w:t xml:space="preserve">By applying to distributions to the extent that they meet the above, the proposed new section covers the shares </w:t>
      </w:r>
      <w:r w:rsidR="00BD55C9">
        <w:rPr>
          <w:rFonts w:cs="Segoe UI"/>
        </w:rPr>
        <w:t>up to the</w:t>
      </w:r>
      <w:r w:rsidR="003D2342">
        <w:rPr>
          <w:rFonts w:cs="Segoe UI"/>
        </w:rPr>
        <w:t xml:space="preserve"> </w:t>
      </w:r>
      <w:r w:rsidRPr="00D546EC">
        <w:rPr>
          <w:rFonts w:cs="Segoe UI"/>
        </w:rPr>
        <w:t>share standard</w:t>
      </w:r>
      <w:r w:rsidRPr="00CA7F92">
        <w:rPr>
          <w:rFonts w:cs="Segoe UI"/>
        </w:rPr>
        <w:t xml:space="preserve"> </w:t>
      </w:r>
      <w:r>
        <w:rPr>
          <w:rFonts w:cs="Segoe UI"/>
        </w:rPr>
        <w:t>(one</w:t>
      </w:r>
      <w:r w:rsidRPr="00FE33B6">
        <w:rPr>
          <w:rFonts w:cs="Segoe UI"/>
        </w:rPr>
        <w:t xml:space="preserve"> share per k</w:t>
      </w:r>
      <w:r w:rsidR="00ED14BA">
        <w:rPr>
          <w:rFonts w:cs="Segoe UI"/>
        </w:rPr>
        <w:t>ilo</w:t>
      </w:r>
      <w:r w:rsidRPr="00FE33B6">
        <w:rPr>
          <w:rFonts w:cs="Segoe UI"/>
        </w:rPr>
        <w:t>g</w:t>
      </w:r>
      <w:r w:rsidR="003768E4">
        <w:rPr>
          <w:rFonts w:cs="Segoe UI"/>
        </w:rPr>
        <w:t>ram</w:t>
      </w:r>
      <w:r w:rsidRPr="00FE33B6">
        <w:rPr>
          <w:rFonts w:cs="Segoe UI"/>
        </w:rPr>
        <w:t xml:space="preserve"> of milk solids</w:t>
      </w:r>
      <w:r>
        <w:rPr>
          <w:rFonts w:cs="Segoe UI"/>
        </w:rPr>
        <w:t>).</w:t>
      </w:r>
    </w:p>
    <w:p w14:paraId="421C5CA0" w14:textId="13047908" w:rsidR="00715B67" w:rsidRPr="00CA7F92" w:rsidRDefault="00715B67" w:rsidP="00065D54">
      <w:pPr>
        <w:rPr>
          <w:rFonts w:cs="Segoe UI"/>
        </w:rPr>
      </w:pPr>
      <w:r>
        <w:rPr>
          <w:rFonts w:cs="Segoe UI"/>
        </w:rPr>
        <w:t>In contrast to section CD 34B, proposed section CZ 41</w:t>
      </w:r>
      <w:r w:rsidR="00D55F69">
        <w:rPr>
          <w:rFonts w:cs="Segoe UI"/>
        </w:rPr>
        <w:t xml:space="preserve"> does not refer to limited non-transaction shares. This is because </w:t>
      </w:r>
      <w:r w:rsidR="0049445A">
        <w:rPr>
          <w:rFonts w:cs="Segoe UI"/>
        </w:rPr>
        <w:t>section CD 34B(3)</w:t>
      </w:r>
      <w:r w:rsidR="00C262DA">
        <w:rPr>
          <w:rFonts w:cs="Segoe UI"/>
        </w:rPr>
        <w:t xml:space="preserve"> ignores </w:t>
      </w:r>
      <w:r w:rsidR="00BE5139">
        <w:rPr>
          <w:rFonts w:cs="Segoe UI"/>
        </w:rPr>
        <w:t xml:space="preserve">limited non-transaction shares where a member holds, or a constitution allows a member to hold, </w:t>
      </w:r>
      <w:r w:rsidR="001C0459">
        <w:rPr>
          <w:rFonts w:cs="Segoe UI"/>
        </w:rPr>
        <w:t>shares above those required to be held to enter trading transactions. As Fonterra’s constitution allows a supplying shareholder to hold more shares than the share standard</w:t>
      </w:r>
      <w:r w:rsidR="002257C1">
        <w:rPr>
          <w:rFonts w:cs="Segoe UI"/>
        </w:rPr>
        <w:t xml:space="preserve"> it has not been able to </w:t>
      </w:r>
      <w:r w:rsidR="00F44602">
        <w:rPr>
          <w:rFonts w:cs="Segoe UI"/>
        </w:rPr>
        <w:t xml:space="preserve">include </w:t>
      </w:r>
      <w:r w:rsidR="004E0185">
        <w:rPr>
          <w:rFonts w:cs="Segoe UI"/>
        </w:rPr>
        <w:t>limited non-transaction shares</w:t>
      </w:r>
      <w:r w:rsidR="00F44602">
        <w:rPr>
          <w:rFonts w:cs="Segoe UI"/>
        </w:rPr>
        <w:t xml:space="preserve"> in its calculation and</w:t>
      </w:r>
      <w:r w:rsidR="00C3121D">
        <w:rPr>
          <w:rFonts w:cs="Segoe UI"/>
        </w:rPr>
        <w:t>,</w:t>
      </w:r>
      <w:r w:rsidR="00F44602">
        <w:rPr>
          <w:rFonts w:cs="Segoe UI"/>
        </w:rPr>
        <w:t xml:space="preserve"> </w:t>
      </w:r>
      <w:r w:rsidR="00FA1A75">
        <w:rPr>
          <w:rFonts w:cs="Segoe UI"/>
        </w:rPr>
        <w:t>therefore,</w:t>
      </w:r>
      <w:r w:rsidR="00F44602">
        <w:rPr>
          <w:rFonts w:cs="Segoe UI"/>
        </w:rPr>
        <w:t xml:space="preserve"> they have been </w:t>
      </w:r>
      <w:r w:rsidR="00113631">
        <w:rPr>
          <w:rFonts w:cs="Segoe UI"/>
        </w:rPr>
        <w:t>intentionally omitted from proposed section CZ 41.</w:t>
      </w:r>
    </w:p>
    <w:p w14:paraId="7F3AABE2" w14:textId="74EBF1CD" w:rsidR="00097CAA" w:rsidRDefault="00CA25C8" w:rsidP="00097CAA">
      <w:pPr>
        <w:rPr>
          <w:rFonts w:cs="Segoe UI"/>
        </w:rPr>
      </w:pPr>
      <w:r>
        <w:rPr>
          <w:rFonts w:cs="Segoe UI"/>
        </w:rPr>
        <w:t>“</w:t>
      </w:r>
      <w:r w:rsidR="00097CAA">
        <w:rPr>
          <w:rFonts w:cs="Segoe UI"/>
        </w:rPr>
        <w:t>Supplying shareholder</w:t>
      </w:r>
      <w:r>
        <w:rPr>
          <w:rFonts w:cs="Segoe UI"/>
        </w:rPr>
        <w:t>”</w:t>
      </w:r>
      <w:r w:rsidR="00097CAA">
        <w:rPr>
          <w:rFonts w:cs="Segoe UI"/>
        </w:rPr>
        <w:t xml:space="preserve"> is </w:t>
      </w:r>
      <w:r w:rsidR="00097CAA" w:rsidRPr="00CA7F92">
        <w:rPr>
          <w:rFonts w:cs="Segoe UI"/>
        </w:rPr>
        <w:t xml:space="preserve">defined in proposed section </w:t>
      </w:r>
      <w:r w:rsidR="00097CAA">
        <w:rPr>
          <w:rFonts w:cs="Segoe UI"/>
        </w:rPr>
        <w:t xml:space="preserve">CZ 41(4) </w:t>
      </w:r>
      <w:r w:rsidR="00097CAA" w:rsidRPr="00CA7F92">
        <w:rPr>
          <w:rFonts w:cs="Segoe UI"/>
        </w:rPr>
        <w:t>as within the meaning of that term in section 34 of the Co-operative Companies Act 1996, in relation to Fonterra</w:t>
      </w:r>
      <w:r w:rsidR="00097CAA">
        <w:rPr>
          <w:rFonts w:cs="Segoe UI"/>
        </w:rPr>
        <w:t xml:space="preserve">. A distribution to a shareholder who was not a supplying shareholder would continue to have the existing treatment consistent with prior to the constitution change </w:t>
      </w:r>
      <w:r w:rsidR="004B2456">
        <w:rPr>
          <w:rFonts w:cs="Segoe UI"/>
        </w:rPr>
        <w:t>(</w:t>
      </w:r>
      <w:proofErr w:type="spellStart"/>
      <w:r w:rsidR="00097CAA">
        <w:rPr>
          <w:rFonts w:cs="Segoe UI"/>
        </w:rPr>
        <w:t>ie</w:t>
      </w:r>
      <w:proofErr w:type="spellEnd"/>
      <w:r w:rsidR="004B2456">
        <w:rPr>
          <w:rFonts w:cs="Segoe UI"/>
        </w:rPr>
        <w:t>,</w:t>
      </w:r>
      <w:r w:rsidR="00097CAA">
        <w:rPr>
          <w:rFonts w:cs="Segoe UI"/>
        </w:rPr>
        <w:t xml:space="preserve"> a non-deductible dividend</w:t>
      </w:r>
      <w:r w:rsidR="004B2456">
        <w:rPr>
          <w:rFonts w:cs="Segoe UI"/>
        </w:rPr>
        <w:t>)</w:t>
      </w:r>
      <w:r w:rsidR="00097CAA">
        <w:rPr>
          <w:rFonts w:cs="Segoe UI"/>
        </w:rPr>
        <w:t>.</w:t>
      </w:r>
    </w:p>
    <w:p w14:paraId="7F8BA5CD" w14:textId="507564AF" w:rsidR="00065D54" w:rsidRDefault="00873491" w:rsidP="00065D54">
      <w:pPr>
        <w:rPr>
          <w:rFonts w:cs="Segoe UI"/>
        </w:rPr>
      </w:pPr>
      <w:r>
        <w:rPr>
          <w:rFonts w:cs="Segoe UI"/>
        </w:rPr>
        <w:t xml:space="preserve">Proposed section </w:t>
      </w:r>
      <w:r w:rsidR="00C366E6">
        <w:rPr>
          <w:rFonts w:cs="Segoe UI"/>
        </w:rPr>
        <w:t xml:space="preserve">CZ 41(3) applies a consistent treatment to existing section </w:t>
      </w:r>
      <w:r w:rsidR="00337DDF">
        <w:rPr>
          <w:rFonts w:cs="Segoe UI"/>
        </w:rPr>
        <w:t xml:space="preserve">CD 34B(9) to allow Fonterra to pay a distribution </w:t>
      </w:r>
      <w:r w:rsidR="00B5232D">
        <w:rPr>
          <w:rFonts w:cs="Segoe UI"/>
        </w:rPr>
        <w:t xml:space="preserve">more than 20 days after the end of </w:t>
      </w:r>
      <w:r w:rsidR="00D526D8">
        <w:rPr>
          <w:rFonts w:cs="Segoe UI"/>
        </w:rPr>
        <w:t xml:space="preserve">its year. </w:t>
      </w:r>
      <w:r w:rsidR="00F40798">
        <w:rPr>
          <w:rFonts w:cs="Segoe UI"/>
        </w:rPr>
        <w:t xml:space="preserve">This allows the distribution to be deductible in the year the income that supports that </w:t>
      </w:r>
      <w:r w:rsidR="00545EB4">
        <w:rPr>
          <w:rFonts w:cs="Segoe UI"/>
        </w:rPr>
        <w:t>distribution was derived rather than the year in which that distribution is made.</w:t>
      </w:r>
    </w:p>
    <w:p w14:paraId="7720D3C3" w14:textId="089980D0" w:rsidR="00F62D27" w:rsidRDefault="00065D54" w:rsidP="004A4CA2">
      <w:pPr>
        <w:sectPr w:rsidR="00F62D27" w:rsidSect="00AC49A3">
          <w:type w:val="oddPage"/>
          <w:pgSz w:w="11906" w:h="16838"/>
          <w:pgMar w:top="1928" w:right="1440" w:bottom="1418" w:left="1440" w:header="454" w:footer="170" w:gutter="0"/>
          <w:cols w:space="708"/>
          <w:docGrid w:linePitch="360"/>
        </w:sectPr>
      </w:pPr>
      <w:r w:rsidRPr="00343F72">
        <w:rPr>
          <w:rFonts w:cs="Segoe UI"/>
        </w:rPr>
        <w:t xml:space="preserve">The proposed </w:t>
      </w:r>
      <w:r>
        <w:rPr>
          <w:rFonts w:cs="Segoe UI"/>
        </w:rPr>
        <w:t>amendment</w:t>
      </w:r>
      <w:r w:rsidRPr="00343F72">
        <w:rPr>
          <w:rFonts w:cs="Segoe UI"/>
        </w:rPr>
        <w:t xml:space="preserve"> also </w:t>
      </w:r>
      <w:r>
        <w:rPr>
          <w:rFonts w:cs="Segoe UI"/>
        </w:rPr>
        <w:t>includes</w:t>
      </w:r>
      <w:r w:rsidRPr="00343F72">
        <w:rPr>
          <w:rFonts w:cs="Segoe UI"/>
        </w:rPr>
        <w:t xml:space="preserve"> consequential amendments to sections CD 2</w:t>
      </w:r>
      <w:r w:rsidR="001D7C60">
        <w:rPr>
          <w:rFonts w:cs="Segoe UI"/>
        </w:rPr>
        <w:t xml:space="preserve"> </w:t>
      </w:r>
      <w:r w:rsidRPr="00343F72">
        <w:rPr>
          <w:rFonts w:cs="Segoe UI"/>
        </w:rPr>
        <w:t xml:space="preserve">and DV 11 of the ITA. </w:t>
      </w:r>
      <w:r w:rsidR="007C525E">
        <w:rPr>
          <w:rFonts w:cs="Segoe UI"/>
        </w:rPr>
        <w:t>These changes ensure that a distribution that is not treated as a dividend under proposed section CZ 41</w:t>
      </w:r>
      <w:r w:rsidR="001D7C60">
        <w:rPr>
          <w:rFonts w:cs="Segoe UI"/>
        </w:rPr>
        <w:t xml:space="preserve"> will apply that treatment consistently throughout the ITA.</w:t>
      </w:r>
      <w:r w:rsidR="005244F9">
        <w:rPr>
          <w:rFonts w:cs="Segoe UI"/>
        </w:rPr>
        <w:t xml:space="preserve"> </w:t>
      </w:r>
      <w:r w:rsidR="00B24EA6">
        <w:rPr>
          <w:rFonts w:cs="Segoe UI"/>
        </w:rPr>
        <w:t xml:space="preserve">Proposed section CD 34B(1B) will ensure that </w:t>
      </w:r>
      <w:r w:rsidR="00C97BCD">
        <w:rPr>
          <w:rFonts w:cs="Segoe UI"/>
        </w:rPr>
        <w:t>section CD 34B will not also apply to a distribution that is covered by proposed section CZ</w:t>
      </w:r>
      <w:r w:rsidR="00472188">
        <w:rPr>
          <w:rFonts w:cs="Segoe UI"/>
        </w:rPr>
        <w:t xml:space="preserve"> 41.</w:t>
      </w:r>
      <w:r w:rsidR="00B24EA6">
        <w:rPr>
          <w:rFonts w:cs="Segoe UI"/>
        </w:rPr>
        <w:t xml:space="preserve"> </w:t>
      </w:r>
      <w:r w:rsidR="00472188">
        <w:rPr>
          <w:rFonts w:cs="Segoe UI"/>
        </w:rPr>
        <w:t>F</w:t>
      </w:r>
      <w:r w:rsidRPr="00343F72">
        <w:rPr>
          <w:rFonts w:cs="Segoe UI"/>
        </w:rPr>
        <w:t xml:space="preserve">urther, consequential </w:t>
      </w:r>
      <w:r w:rsidR="00472188">
        <w:rPr>
          <w:rFonts w:cs="Segoe UI"/>
        </w:rPr>
        <w:t xml:space="preserve">definitions are proposed to be added </w:t>
      </w:r>
      <w:r w:rsidRPr="00343F72">
        <w:rPr>
          <w:rFonts w:cs="Segoe UI"/>
        </w:rPr>
        <w:t>to section YA 1.</w:t>
      </w:r>
    </w:p>
    <w:p w14:paraId="4168DC12" w14:textId="77777777" w:rsidR="00493CA6" w:rsidRPr="009C6974" w:rsidRDefault="00493CA6" w:rsidP="00493CA6">
      <w:pPr>
        <w:pStyle w:val="CoverPagetitle"/>
        <w:rPr>
          <w:rFonts w:ascii="Segoe UI Semibold" w:hAnsi="Segoe UI Semibold"/>
          <w:color w:val="auto"/>
          <w:sz w:val="21"/>
          <w:szCs w:val="22"/>
        </w:rPr>
      </w:pPr>
    </w:p>
    <w:p w14:paraId="6ECF7EAB" w14:textId="77777777" w:rsidR="00493CA6" w:rsidRPr="009C6974" w:rsidRDefault="00493CA6" w:rsidP="00493CA6">
      <w:pPr>
        <w:pStyle w:val="CoverPagetitle"/>
        <w:rPr>
          <w:rFonts w:ascii="Segoe UI Semibold" w:hAnsi="Segoe UI Semibold"/>
          <w:color w:val="auto"/>
          <w:sz w:val="21"/>
          <w:szCs w:val="22"/>
        </w:rPr>
      </w:pPr>
    </w:p>
    <w:p w14:paraId="293B680C" w14:textId="77777777" w:rsidR="00493CA6" w:rsidRPr="009C6974" w:rsidRDefault="00493CA6" w:rsidP="00493CA6">
      <w:pPr>
        <w:pStyle w:val="CoverPagetitle"/>
        <w:rPr>
          <w:rFonts w:ascii="Segoe UI Semibold" w:hAnsi="Segoe UI Semibold"/>
          <w:color w:val="auto"/>
          <w:sz w:val="21"/>
          <w:szCs w:val="22"/>
        </w:rPr>
      </w:pPr>
    </w:p>
    <w:p w14:paraId="67136CFF" w14:textId="77777777" w:rsidR="00493CA6" w:rsidRPr="009C6974" w:rsidRDefault="00493CA6" w:rsidP="00493CA6">
      <w:pPr>
        <w:pStyle w:val="CoverPagetitle"/>
        <w:rPr>
          <w:rFonts w:ascii="Segoe UI Semibold" w:hAnsi="Segoe UI Semibold"/>
          <w:color w:val="auto"/>
          <w:sz w:val="21"/>
          <w:szCs w:val="22"/>
        </w:rPr>
      </w:pPr>
    </w:p>
    <w:p w14:paraId="6F496E44" w14:textId="77777777" w:rsidR="00493CA6" w:rsidRPr="009C6974" w:rsidRDefault="00493CA6" w:rsidP="00493CA6">
      <w:pPr>
        <w:pStyle w:val="CoverPagetitle"/>
        <w:rPr>
          <w:rFonts w:ascii="Segoe UI Semibold" w:hAnsi="Segoe UI Semibold"/>
          <w:color w:val="auto"/>
          <w:sz w:val="21"/>
          <w:szCs w:val="22"/>
        </w:rPr>
      </w:pPr>
    </w:p>
    <w:p w14:paraId="6F181BAA" w14:textId="77777777" w:rsidR="00493CA6" w:rsidRPr="009C6974" w:rsidRDefault="00493CA6" w:rsidP="00493CA6">
      <w:pPr>
        <w:pStyle w:val="CoverPagetitle"/>
        <w:rPr>
          <w:rFonts w:ascii="Segoe UI Semibold" w:hAnsi="Segoe UI Semibold"/>
          <w:color w:val="auto"/>
          <w:sz w:val="21"/>
          <w:szCs w:val="22"/>
        </w:rPr>
      </w:pPr>
    </w:p>
    <w:p w14:paraId="0AEA376E" w14:textId="77777777" w:rsidR="00493CA6" w:rsidRPr="009C6974" w:rsidRDefault="00493CA6" w:rsidP="00493CA6">
      <w:pPr>
        <w:pStyle w:val="CoverPagetitle"/>
        <w:rPr>
          <w:rFonts w:ascii="Segoe UI Semibold" w:hAnsi="Segoe UI Semibold"/>
          <w:color w:val="auto"/>
          <w:sz w:val="21"/>
          <w:szCs w:val="22"/>
        </w:rPr>
      </w:pPr>
    </w:p>
    <w:p w14:paraId="565D3560" w14:textId="77777777" w:rsidR="00493CA6" w:rsidRPr="009C6974" w:rsidRDefault="00493CA6" w:rsidP="00493CA6">
      <w:pPr>
        <w:pStyle w:val="CoverPagetitle"/>
        <w:rPr>
          <w:rFonts w:ascii="Segoe UI Semibold" w:hAnsi="Segoe UI Semibold"/>
          <w:color w:val="auto"/>
          <w:sz w:val="21"/>
          <w:szCs w:val="22"/>
        </w:rPr>
      </w:pPr>
    </w:p>
    <w:p w14:paraId="50D5897A" w14:textId="77777777" w:rsidR="00493CA6" w:rsidRPr="009C6974" w:rsidRDefault="00493CA6" w:rsidP="00493CA6">
      <w:pPr>
        <w:pStyle w:val="CoverPagetitle"/>
        <w:rPr>
          <w:rFonts w:ascii="Segoe UI Semibold" w:hAnsi="Segoe UI Semibold"/>
          <w:color w:val="auto"/>
          <w:sz w:val="21"/>
          <w:szCs w:val="22"/>
        </w:rPr>
      </w:pPr>
    </w:p>
    <w:p w14:paraId="2B07F2DA" w14:textId="77777777" w:rsidR="00493CA6" w:rsidRPr="009C6974" w:rsidRDefault="00493CA6" w:rsidP="00493CA6">
      <w:pPr>
        <w:pStyle w:val="CoverPagetitle"/>
        <w:rPr>
          <w:bCs/>
          <w:color w:val="auto"/>
        </w:rPr>
      </w:pPr>
    </w:p>
    <w:p w14:paraId="6AFC4D64" w14:textId="16D5C130" w:rsidR="00493CA6" w:rsidRPr="00385309" w:rsidRDefault="006D7C46" w:rsidP="00493CA6">
      <w:pPr>
        <w:pStyle w:val="Title"/>
      </w:pPr>
      <w:bookmarkStart w:id="16" w:name="_Toc143525283"/>
      <w:bookmarkStart w:id="17" w:name="_Toc143769865"/>
      <w:r>
        <w:t xml:space="preserve">Income </w:t>
      </w:r>
      <w:r w:rsidR="00076AA6">
        <w:t>t</w:t>
      </w:r>
      <w:r>
        <w:t xml:space="preserve">ax relief for </w:t>
      </w:r>
      <w:r w:rsidR="007B0BA9">
        <w:t>buy</w:t>
      </w:r>
      <w:r w:rsidR="00D52816">
        <w:t>-out</w:t>
      </w:r>
      <w:r w:rsidR="005151DD">
        <w:t>s</w:t>
      </w:r>
      <w:r w:rsidR="00D52816">
        <w:t xml:space="preserve"> of </w:t>
      </w:r>
      <w:r w:rsidR="00076AA6">
        <w:t xml:space="preserve">North Island flood affected </w:t>
      </w:r>
      <w:proofErr w:type="gramStart"/>
      <w:r w:rsidR="00076AA6">
        <w:t>properties</w:t>
      </w:r>
      <w:bookmarkEnd w:id="16"/>
      <w:bookmarkEnd w:id="17"/>
      <w:proofErr w:type="gramEnd"/>
    </w:p>
    <w:p w14:paraId="6C31D802" w14:textId="77777777" w:rsidR="00493CA6" w:rsidRDefault="00493CA6" w:rsidP="00493CA6">
      <w:r>
        <w:rPr>
          <w:noProof/>
        </w:rPr>
        <mc:AlternateContent>
          <mc:Choice Requires="wps">
            <w:drawing>
              <wp:inline distT="0" distB="0" distL="0" distR="0" wp14:anchorId="0F3E37C2" wp14:editId="60EDD4A8">
                <wp:extent cx="4043445" cy="0"/>
                <wp:effectExtent l="0" t="0" r="0" b="0"/>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3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885A99" id="Straight Connector 56"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" strokecolor="black [3213]" strokeweight="1pt">
                <v:stroke joinstyle="miter"/>
                <w10:anchorlock/>
              </v:line>
            </w:pict>
          </mc:Fallback>
        </mc:AlternateContent>
      </w:r>
    </w:p>
    <w:p w14:paraId="4F38A71B" w14:textId="77777777" w:rsidR="00CC39E1" w:rsidRDefault="00CC39E1" w:rsidP="00493CA6"/>
    <w:p w14:paraId="4B6FA3AE" w14:textId="77777777" w:rsidR="00CC39E1" w:rsidRDefault="00CC39E1" w:rsidP="00493CA6">
      <w:pPr>
        <w:sectPr w:rsidR="00CC39E1" w:rsidSect="00AC49A3">
          <w:type w:val="oddPage"/>
          <w:pgSz w:w="11906" w:h="16838"/>
          <w:pgMar w:top="1928" w:right="1440" w:bottom="1418" w:left="1440" w:header="454" w:footer="170" w:gutter="0"/>
          <w:cols w:space="708"/>
          <w:docGrid w:linePitch="360"/>
        </w:sectPr>
      </w:pPr>
    </w:p>
    <w:p w14:paraId="14E72121" w14:textId="6E26BC1A" w:rsidR="00493CA6" w:rsidRDefault="002B12B8" w:rsidP="00493CA6">
      <w:pPr>
        <w:pStyle w:val="Heading1"/>
      </w:pPr>
      <w:bookmarkStart w:id="18" w:name="_Toc143525284"/>
      <w:bookmarkStart w:id="19" w:name="_Toc143769866"/>
      <w:bookmarkStart w:id="20" w:name="_Toc144725542"/>
      <w:r>
        <w:lastRenderedPageBreak/>
        <w:t xml:space="preserve">Bright-line </w:t>
      </w:r>
      <w:r w:rsidR="00447F2B">
        <w:t xml:space="preserve">and </w:t>
      </w:r>
      <w:r w:rsidR="00DA7DE4">
        <w:t xml:space="preserve">other land-based </w:t>
      </w:r>
      <w:r w:rsidR="005B55EC">
        <w:t>timing tests</w:t>
      </w:r>
      <w:bookmarkEnd w:id="18"/>
      <w:bookmarkEnd w:id="19"/>
      <w:bookmarkEnd w:id="20"/>
    </w:p>
    <w:p w14:paraId="01EEBD71" w14:textId="0F2AE860" w:rsidR="00493CA6" w:rsidRDefault="00493CA6" w:rsidP="00493CA6">
      <w:pPr>
        <w:pStyle w:val="Clausenumber"/>
      </w:pPr>
      <w:r>
        <w:t>Clause</w:t>
      </w:r>
      <w:r w:rsidR="004F5314">
        <w:t>s 18B and 59</w:t>
      </w:r>
    </w:p>
    <w:p w14:paraId="3EE65258" w14:textId="6A2BC59A" w:rsidR="00493CA6" w:rsidRPr="00DA07E4" w:rsidRDefault="00493CA6" w:rsidP="00493CA6">
      <w:pPr>
        <w:pStyle w:val="Heading2"/>
      </w:pPr>
      <w:bookmarkStart w:id="21" w:name="_Toc144725543"/>
      <w:r>
        <w:t>Summary of proposed amendment</w:t>
      </w:r>
      <w:bookmarkEnd w:id="21"/>
    </w:p>
    <w:p w14:paraId="6E034EA3" w14:textId="2C13754F" w:rsidR="005B263C" w:rsidRDefault="005B263C" w:rsidP="005B263C">
      <w:r>
        <w:t xml:space="preserve">These new clauses would ensure that </w:t>
      </w:r>
      <w:r w:rsidR="7EDA3114">
        <w:t>both the 5-year and 10-year</w:t>
      </w:r>
      <w:r>
        <w:t xml:space="preserve"> bright-line tests and other land-based timing tests in the Income Tax Act </w:t>
      </w:r>
      <w:r w:rsidR="00593031">
        <w:t xml:space="preserve">2007 (ITA) </w:t>
      </w:r>
      <w:r>
        <w:t>do not apply when the Crown or a local authority purchases a property affected by a North Island adverse weather event.</w:t>
      </w:r>
    </w:p>
    <w:p w14:paraId="6E293FEC" w14:textId="12B1345E" w:rsidR="00493CA6" w:rsidRDefault="00493CA6" w:rsidP="00493CA6">
      <w:pPr>
        <w:pStyle w:val="Heading2"/>
      </w:pPr>
      <w:bookmarkStart w:id="22" w:name="_Toc144725544"/>
      <w:r>
        <w:t>Effective date</w:t>
      </w:r>
      <w:bookmarkEnd w:id="22"/>
    </w:p>
    <w:p w14:paraId="205FFA01" w14:textId="454723B2" w:rsidR="00E51AAE" w:rsidRDefault="00E51AAE" w:rsidP="00E51AAE">
      <w:r>
        <w:t>The proposed amendment would be effective for the 2022</w:t>
      </w:r>
      <w:r w:rsidR="39B153DC" w:rsidRPr="08DB6FE6">
        <w:rPr>
          <w:rFonts w:ascii="Times New Roman" w:eastAsia="Times New Roman" w:hAnsi="Times New Roman" w:cs="Times New Roman"/>
          <w:sz w:val="23"/>
          <w:szCs w:val="23"/>
          <w:lang w:val="en-US"/>
        </w:rPr>
        <w:t>–</w:t>
      </w:r>
      <w:r>
        <w:t>23 and later income years.</w:t>
      </w:r>
    </w:p>
    <w:p w14:paraId="18B8D414" w14:textId="03CB78F3" w:rsidR="00493CA6" w:rsidRDefault="00493CA6" w:rsidP="00493CA6">
      <w:pPr>
        <w:pStyle w:val="Heading2"/>
      </w:pPr>
      <w:bookmarkStart w:id="23" w:name="_Toc144725545"/>
      <w:r>
        <w:t>Background</w:t>
      </w:r>
      <w:bookmarkEnd w:id="23"/>
    </w:p>
    <w:p w14:paraId="0454BD40" w14:textId="5F0B18FF" w:rsidR="00C35576" w:rsidRDefault="00C35576" w:rsidP="00C35576">
      <w:r>
        <w:t>As part of its work to support the Future of Severely Affected Locations (FOSAL), the Government has announced its willingness to enter into a funding arrangement with councils in regions severely affected by the January 2023 Auckland flood events and Cyclone Gabrielle. Central government support is likely to include contributions towards property acquisitions (buy-outs).</w:t>
      </w:r>
    </w:p>
    <w:p w14:paraId="41ECFA78" w14:textId="26E97C0A" w:rsidR="00C35576" w:rsidRPr="00007ABB" w:rsidRDefault="00C35576" w:rsidP="00C35576">
      <w:pPr>
        <w:pStyle w:val="NumberedParagraph"/>
        <w:numPr>
          <w:ilvl w:val="0"/>
          <w:numId w:val="0"/>
        </w:numPr>
        <w:rPr>
          <w:rFonts w:ascii="Segoe UI" w:hAnsi="Segoe UI" w:cs="Segoe UI"/>
          <w:sz w:val="22"/>
          <w:szCs w:val="22"/>
        </w:rPr>
      </w:pPr>
      <w:r w:rsidRPr="00007ABB">
        <w:rPr>
          <w:rFonts w:ascii="Segoe UI" w:hAnsi="Segoe UI" w:cs="Segoe UI"/>
          <w:sz w:val="22"/>
          <w:szCs w:val="22"/>
        </w:rPr>
        <w:t xml:space="preserve">The </w:t>
      </w:r>
      <w:r w:rsidR="001F526D">
        <w:rPr>
          <w:rFonts w:ascii="Segoe UI" w:hAnsi="Segoe UI" w:cs="Segoe UI"/>
          <w:sz w:val="22"/>
          <w:szCs w:val="22"/>
        </w:rPr>
        <w:t>ITA</w:t>
      </w:r>
      <w:r w:rsidR="0051347B">
        <w:rPr>
          <w:rFonts w:ascii="Segoe UI" w:hAnsi="Segoe UI" w:cs="Segoe UI"/>
          <w:sz w:val="22"/>
          <w:szCs w:val="22"/>
        </w:rPr>
        <w:t xml:space="preserve"> </w:t>
      </w:r>
      <w:r w:rsidRPr="00007ABB">
        <w:rPr>
          <w:rFonts w:ascii="Segoe UI" w:hAnsi="Segoe UI" w:cs="Segoe UI"/>
          <w:sz w:val="22"/>
          <w:szCs w:val="22"/>
        </w:rPr>
        <w:t>contains a set of time-based tests which, if not met, result in any gain or loss on disposal</w:t>
      </w:r>
      <w:r w:rsidR="001F0926">
        <w:rPr>
          <w:rFonts w:ascii="Segoe UI" w:hAnsi="Segoe UI" w:cs="Segoe UI"/>
          <w:sz w:val="22"/>
          <w:szCs w:val="22"/>
        </w:rPr>
        <w:t xml:space="preserve"> of the property</w:t>
      </w:r>
      <w:r w:rsidRPr="00007ABB">
        <w:rPr>
          <w:rFonts w:ascii="Segoe UI" w:hAnsi="Segoe UI" w:cs="Segoe UI"/>
          <w:sz w:val="22"/>
          <w:szCs w:val="22"/>
        </w:rPr>
        <w:t xml:space="preserve"> being either taxable or deductible</w:t>
      </w:r>
      <w:r w:rsidRPr="00007ABB">
        <w:rPr>
          <w:rStyle w:val="FootnoteReference"/>
          <w:rFonts w:ascii="Segoe UI" w:hAnsi="Segoe UI" w:cs="Segoe UI"/>
          <w:sz w:val="22"/>
          <w:szCs w:val="22"/>
        </w:rPr>
        <w:footnoteReference w:id="3"/>
      </w:r>
      <w:r w:rsidRPr="00007ABB">
        <w:rPr>
          <w:rFonts w:ascii="Segoe UI" w:hAnsi="Segoe UI" w:cs="Segoe UI"/>
          <w:sz w:val="22"/>
          <w:szCs w:val="22"/>
        </w:rPr>
        <w:t>:</w:t>
      </w:r>
    </w:p>
    <w:p w14:paraId="3B51AC9A" w14:textId="5B92C6AB" w:rsidR="00C35576" w:rsidRPr="005158F5" w:rsidRDefault="00C35576" w:rsidP="005158F5">
      <w:pPr>
        <w:pStyle w:val="Bullets"/>
      </w:pPr>
      <w:r>
        <w:t>The most well-known test is the “bright-line”</w:t>
      </w:r>
      <w:r w:rsidR="0012635C">
        <w:t>.</w:t>
      </w:r>
      <w:r>
        <w:t xml:space="preserve"> </w:t>
      </w:r>
      <w:r w:rsidR="00C03992">
        <w:t xml:space="preserve">For </w:t>
      </w:r>
      <w:r>
        <w:t>propert</w:t>
      </w:r>
      <w:r w:rsidR="00FB3898">
        <w:t>ies</w:t>
      </w:r>
      <w:r>
        <w:t xml:space="preserve"> purchased </w:t>
      </w:r>
      <w:r w:rsidR="009712D3">
        <w:t xml:space="preserve">on or </w:t>
      </w:r>
      <w:r>
        <w:t>after 27 March 2021</w:t>
      </w:r>
      <w:r w:rsidR="00281082">
        <w:t xml:space="preserve">, the </w:t>
      </w:r>
      <w:r w:rsidR="00F3727D">
        <w:t>minimum</w:t>
      </w:r>
      <w:r w:rsidR="00281082">
        <w:t xml:space="preserve"> </w:t>
      </w:r>
      <w:r w:rsidR="00FB3898">
        <w:t xml:space="preserve">ownership </w:t>
      </w:r>
      <w:r w:rsidR="00281082">
        <w:t xml:space="preserve">period </w:t>
      </w:r>
      <w:r w:rsidR="00965227">
        <w:t xml:space="preserve">is </w:t>
      </w:r>
      <w:r>
        <w:t xml:space="preserve">10 years unless it is a new build, in which case the minimum ownership period is </w:t>
      </w:r>
      <w:r w:rsidR="00D51D31">
        <w:t>five</w:t>
      </w:r>
      <w:r w:rsidR="00090B24">
        <w:t xml:space="preserve"> </w:t>
      </w:r>
      <w:r>
        <w:t>years</w:t>
      </w:r>
      <w:r w:rsidR="00470471">
        <w:t xml:space="preserve">. </w:t>
      </w:r>
      <w:r w:rsidR="006E79A1">
        <w:t xml:space="preserve">The main home is </w:t>
      </w:r>
      <w:r w:rsidR="003A4CDA">
        <w:t xml:space="preserve">generally excluded from </w:t>
      </w:r>
      <w:r w:rsidR="006E79A1">
        <w:t>the bright-line test.</w:t>
      </w:r>
    </w:p>
    <w:p w14:paraId="47577613" w14:textId="10ADB427" w:rsidR="00C35576" w:rsidRPr="005158F5" w:rsidRDefault="00C35576" w:rsidP="005158F5">
      <w:pPr>
        <w:pStyle w:val="Bullets"/>
      </w:pPr>
      <w:r>
        <w:t>Properties purchased between 29 March 2018 and 2</w:t>
      </w:r>
      <w:r w:rsidR="006F13AF">
        <w:t>6</w:t>
      </w:r>
      <w:r>
        <w:t xml:space="preserve"> March 2021</w:t>
      </w:r>
      <w:r w:rsidR="00071A09">
        <w:t xml:space="preserve"> (inclusive)</w:t>
      </w:r>
      <w:r>
        <w:t xml:space="preserve"> </w:t>
      </w:r>
      <w:r w:rsidR="001379F1">
        <w:t>continue to</w:t>
      </w:r>
      <w:r>
        <w:t xml:space="preserve"> be subject to the previous 5-year bright</w:t>
      </w:r>
      <w:r w:rsidR="00C02228">
        <w:t>-</w:t>
      </w:r>
      <w:r>
        <w:t xml:space="preserve">line test. (Given that property prices have declined over the last </w:t>
      </w:r>
      <w:r w:rsidR="00D51D31">
        <w:t>two</w:t>
      </w:r>
      <w:r>
        <w:t xml:space="preserve"> years, </w:t>
      </w:r>
      <w:r w:rsidR="00071A09">
        <w:t>losses</w:t>
      </w:r>
      <w:r>
        <w:t xml:space="preserve"> on a buy-out are probably more likely to arise under this test.)</w:t>
      </w:r>
    </w:p>
    <w:p w14:paraId="0159807C" w14:textId="437AA4EA" w:rsidR="00C35576" w:rsidRPr="005158F5" w:rsidRDefault="00C35576" w:rsidP="005158F5">
      <w:pPr>
        <w:pStyle w:val="Bullets"/>
      </w:pPr>
      <w:r w:rsidRPr="005158F5">
        <w:t>Separate 10-year tests apply to properties that are owned by dealers in land, property developers/subdividers, builders, and their associates.</w:t>
      </w:r>
    </w:p>
    <w:p w14:paraId="61A2D6C2" w14:textId="5B01F2A5" w:rsidR="00C35576" w:rsidRPr="001B4F44" w:rsidRDefault="00C35576" w:rsidP="042586DB">
      <w:pPr>
        <w:rPr>
          <w:rFonts w:cs="Segoe UI"/>
        </w:rPr>
      </w:pPr>
      <w:r w:rsidRPr="00122419">
        <w:lastRenderedPageBreak/>
        <w:t xml:space="preserve">These tests could be triggered through a buy-out as it is a disposal for tax purposes. </w:t>
      </w:r>
      <w:r w:rsidR="005E7055">
        <w:t>Because</w:t>
      </w:r>
      <w:r>
        <w:t xml:space="preserve"> the time-based tests have exclusions for the person’s main home, most buy-outs will not be impacted, but landlords of rental properties, for example, could be impacted. It is also feasible that such landlords may be property developers, builders or subdividers</w:t>
      </w:r>
      <w:r w:rsidR="007C390B">
        <w:t>,</w:t>
      </w:r>
      <w:r>
        <w:t xml:space="preserve"> or be tainted by association with such parties for tax purposes.</w:t>
      </w:r>
    </w:p>
    <w:p w14:paraId="3F15B5C8" w14:textId="74C6850C" w:rsidR="00C35576" w:rsidRDefault="00C35576" w:rsidP="00C35576">
      <w:r>
        <w:t>If so, any gain over the purchase price as a result of the owner accepting the buy-out offer would be taxable. Under normal circumstances, the owner could have held on to the property for more than the minimum period. However, because of the weather events, the owner has, in effect, little option other than to sell to the local authority (or potentially, in some cases, the Crown).</w:t>
      </w:r>
    </w:p>
    <w:p w14:paraId="3EEB8EC6" w14:textId="7EEB06C8" w:rsidR="00C35576" w:rsidRPr="001B4F44" w:rsidRDefault="00C35576" w:rsidP="0D3C5520">
      <w:pPr>
        <w:rPr>
          <w:rFonts w:cs="Segoe UI"/>
        </w:rPr>
      </w:pPr>
      <w:r>
        <w:t>The normal tax policy approach is that the various time-based tests should potentially apply when there is a compensatory buy-out. However, given the nature of the specific flooding events, there are grounds for an exception, as was done for the Canterbury earthquakes where the Crown purchased properties under the Greater Christchurch Regeneration Act 2016.</w:t>
      </w:r>
    </w:p>
    <w:p w14:paraId="7E705D29" w14:textId="104FF3D4" w:rsidR="00493CA6" w:rsidRDefault="00493CA6" w:rsidP="00493CA6">
      <w:pPr>
        <w:pStyle w:val="Heading2"/>
      </w:pPr>
      <w:bookmarkStart w:id="24" w:name="_Toc144725546"/>
      <w:r>
        <w:t>Key features</w:t>
      </w:r>
      <w:bookmarkEnd w:id="24"/>
    </w:p>
    <w:p w14:paraId="0A248983" w14:textId="5B2CBDEB" w:rsidR="00472CAF" w:rsidRDefault="00472CAF" w:rsidP="00F64015">
      <w:pPr>
        <w:jc w:val="both"/>
      </w:pPr>
      <w:r>
        <w:t xml:space="preserve">New clause 18B proposes to insert new section CZ 26B into the </w:t>
      </w:r>
      <w:r w:rsidR="00614DD6">
        <w:t>ITA</w:t>
      </w:r>
      <w:r>
        <w:t xml:space="preserve"> to ensure that the bright-line tests and other time-related tests in the ITA that tax disposals of land do not apply when there is a Crown or local authority buy-out of a property affected by a “North Island adverse weather event”.</w:t>
      </w:r>
    </w:p>
    <w:p w14:paraId="36BC1F63" w14:textId="1297A42F" w:rsidR="00472CAF" w:rsidRDefault="00472CAF" w:rsidP="00472CAF">
      <w:pPr>
        <w:pStyle w:val="NumberedParagraph"/>
        <w:numPr>
          <w:ilvl w:val="0"/>
          <w:numId w:val="0"/>
        </w:numPr>
        <w:rPr>
          <w:rFonts w:ascii="Segoe UI" w:hAnsi="Segoe UI" w:cs="Segoe UI"/>
          <w:sz w:val="22"/>
          <w:szCs w:val="22"/>
        </w:rPr>
      </w:pPr>
      <w:r>
        <w:rPr>
          <w:rFonts w:ascii="Segoe UI" w:hAnsi="Segoe UI" w:cs="Segoe UI"/>
          <w:sz w:val="22"/>
          <w:szCs w:val="22"/>
        </w:rPr>
        <w:t xml:space="preserve">A “North Island adverse weather event” is defined in clause 59 as </w:t>
      </w:r>
      <w:r w:rsidR="00B0367D">
        <w:rPr>
          <w:rFonts w:ascii="Segoe UI" w:hAnsi="Segoe UI" w:cs="Segoe UI"/>
          <w:sz w:val="22"/>
          <w:szCs w:val="22"/>
        </w:rPr>
        <w:t>any of</w:t>
      </w:r>
      <w:r>
        <w:rPr>
          <w:rFonts w:ascii="Segoe UI" w:hAnsi="Segoe UI" w:cs="Segoe UI"/>
          <w:sz w:val="22"/>
          <w:szCs w:val="22"/>
        </w:rPr>
        <w:t xml:space="preserve"> </w:t>
      </w:r>
      <w:r w:rsidRPr="00386EA7">
        <w:rPr>
          <w:rFonts w:ascii="Segoe UI" w:hAnsi="Segoe UI" w:cs="Segoe UI"/>
          <w:sz w:val="22"/>
          <w:szCs w:val="22"/>
        </w:rPr>
        <w:t>the</w:t>
      </w:r>
      <w:r w:rsidR="00B0367D">
        <w:rPr>
          <w:rFonts w:ascii="Segoe UI" w:hAnsi="Segoe UI" w:cs="Segoe UI"/>
          <w:sz w:val="22"/>
          <w:szCs w:val="22"/>
        </w:rPr>
        <w:t xml:space="preserve"> following</w:t>
      </w:r>
      <w:r>
        <w:rPr>
          <w:rFonts w:ascii="Segoe UI" w:hAnsi="Segoe UI" w:cs="Segoe UI"/>
          <w:sz w:val="22"/>
          <w:szCs w:val="22"/>
        </w:rPr>
        <w:t>:</w:t>
      </w:r>
    </w:p>
    <w:p w14:paraId="6A0CE6AA" w14:textId="0E38EF17" w:rsidR="00472CAF" w:rsidRPr="005158F5" w:rsidRDefault="00472CAF" w:rsidP="005158F5">
      <w:pPr>
        <w:pStyle w:val="Bullets"/>
      </w:pPr>
      <w:r w:rsidRPr="005158F5">
        <w:t xml:space="preserve">heavy rainfall commencing on 26 January 2023 and ending on 3 February 2023 in the Northland, Auckland, Waikato, and Bay of Plenty </w:t>
      </w:r>
      <w:proofErr w:type="gramStart"/>
      <w:r w:rsidRPr="005158F5">
        <w:t>regions</w:t>
      </w:r>
      <w:proofErr w:type="gramEnd"/>
    </w:p>
    <w:p w14:paraId="0BF9EF76" w14:textId="77777777" w:rsidR="00472CAF" w:rsidRPr="005158F5" w:rsidRDefault="00472CAF" w:rsidP="005158F5">
      <w:pPr>
        <w:pStyle w:val="Bullets"/>
      </w:pPr>
      <w:r w:rsidRPr="005158F5">
        <w:t>Cyclone Gabrielle, which crossed the North Island of New Zealand during the period commencing on 12 February 2023 and ending on 16 February 2023.</w:t>
      </w:r>
    </w:p>
    <w:p w14:paraId="0E644455" w14:textId="7C17341E" w:rsidR="00472CAF" w:rsidRDefault="00472CAF" w:rsidP="00472CAF">
      <w:pPr>
        <w:pStyle w:val="NumberedParagraph"/>
        <w:numPr>
          <w:ilvl w:val="0"/>
          <w:numId w:val="0"/>
        </w:numPr>
        <w:rPr>
          <w:rFonts w:ascii="Segoe UI" w:hAnsi="Segoe UI" w:cs="Segoe UI"/>
          <w:sz w:val="22"/>
          <w:szCs w:val="22"/>
        </w:rPr>
      </w:pPr>
      <w:r w:rsidRPr="00386EA7">
        <w:rPr>
          <w:rFonts w:ascii="Segoe UI" w:hAnsi="Segoe UI" w:cs="Segoe UI"/>
          <w:sz w:val="22"/>
          <w:szCs w:val="22"/>
        </w:rPr>
        <w:t>Th</w:t>
      </w:r>
      <w:r>
        <w:rPr>
          <w:rFonts w:ascii="Segoe UI" w:hAnsi="Segoe UI" w:cs="Segoe UI"/>
          <w:sz w:val="22"/>
          <w:szCs w:val="22"/>
        </w:rPr>
        <w:t>ese are the two weather events that the FOSAL buy-out scheme is intended to cover.</w:t>
      </w:r>
    </w:p>
    <w:p w14:paraId="4965668C" w14:textId="16F8621D" w:rsidR="00493CA6" w:rsidRDefault="00493CA6" w:rsidP="00493CA6">
      <w:pPr>
        <w:pStyle w:val="Heading2"/>
      </w:pPr>
      <w:bookmarkStart w:id="25" w:name="_Toc144725547"/>
      <w:r>
        <w:t>Detailed analysis</w:t>
      </w:r>
      <w:bookmarkEnd w:id="25"/>
    </w:p>
    <w:p w14:paraId="08C13BC5" w14:textId="2B40099E" w:rsidR="00E64FB6" w:rsidRDefault="00E64FB6" w:rsidP="098BCF81">
      <w:pPr>
        <w:rPr>
          <w:rFonts w:cs="Segoe UI"/>
        </w:rPr>
      </w:pPr>
      <w:r w:rsidRPr="003B491B">
        <w:t xml:space="preserve">Proposed section CZ 26B specifically </w:t>
      </w:r>
      <w:r>
        <w:t xml:space="preserve">turns off </w:t>
      </w:r>
      <w:r w:rsidR="2C1AEE82">
        <w:t xml:space="preserve">both </w:t>
      </w:r>
      <w:r>
        <w:t xml:space="preserve">the </w:t>
      </w:r>
      <w:r w:rsidR="2C1AEE82">
        <w:t xml:space="preserve">5-year and 10-year </w:t>
      </w:r>
      <w:r>
        <w:t xml:space="preserve">bright-line tests (sections </w:t>
      </w:r>
      <w:r w:rsidR="27B16C8E">
        <w:t xml:space="preserve">CZ 39 and </w:t>
      </w:r>
      <w:r>
        <w:t>CB 6A) and the timing tests in sections CB 9 (</w:t>
      </w:r>
      <w:r w:rsidR="005B4E64">
        <w:t xml:space="preserve">Disposal within 10 years: </w:t>
      </w:r>
      <w:r>
        <w:t>land dealing business), CB 10 (</w:t>
      </w:r>
      <w:r w:rsidR="009473DB">
        <w:t xml:space="preserve">Disposal within 10 years: </w:t>
      </w:r>
      <w:r>
        <w:t>land development or subdivision business) and CB 11 (</w:t>
      </w:r>
      <w:r w:rsidR="009473DB">
        <w:t>D</w:t>
      </w:r>
      <w:r>
        <w:t>isposal within 10 years of improvement</w:t>
      </w:r>
      <w:r w:rsidR="00AC3944">
        <w:t xml:space="preserve">: </w:t>
      </w:r>
      <w:r>
        <w:t>building business).</w:t>
      </w:r>
    </w:p>
    <w:p w14:paraId="781E9A1A" w14:textId="3F1F8713" w:rsidR="00E64FB6" w:rsidRDefault="00E64FB6" w:rsidP="15DE06CB">
      <w:pPr>
        <w:rPr>
          <w:rFonts w:cs="Segoe UI"/>
        </w:rPr>
      </w:pPr>
      <w:r>
        <w:t xml:space="preserve">Section CB 14 was also included in the </w:t>
      </w:r>
      <w:r w:rsidR="00685412">
        <w:t>equivalent</w:t>
      </w:r>
      <w:r>
        <w:t xml:space="preserve"> Canterbury earthquake provision </w:t>
      </w:r>
      <w:r w:rsidR="00307E7E">
        <w:t>(</w:t>
      </w:r>
      <w:r w:rsidR="00843434">
        <w:t xml:space="preserve">section CZ 26) </w:t>
      </w:r>
      <w:r>
        <w:t xml:space="preserve">but has not been included in proposed section CZ 26B </w:t>
      </w:r>
      <w:r w:rsidR="00F4097E">
        <w:t xml:space="preserve">because </w:t>
      </w:r>
      <w:r>
        <w:t xml:space="preserve">it is considered unlikely to be relevant in this case. That section relates to disposals within 10 years of </w:t>
      </w:r>
      <w:r>
        <w:lastRenderedPageBreak/>
        <w:t>acquisition where the disposal results in a gain and at least 20 percent of the gain arises from a consenting or planning change.</w:t>
      </w:r>
    </w:p>
    <w:p w14:paraId="490AD7B9" w14:textId="378DAA69" w:rsidR="00E64FB6" w:rsidRDefault="00E64FB6" w:rsidP="15DE06CB">
      <w:pPr>
        <w:rPr>
          <w:rFonts w:cs="Segoe UI"/>
        </w:rPr>
      </w:pPr>
      <w:r>
        <w:t>The proposed turning off of the timing tests for the buy-outs would mean that not only would there be no gains but also no losses for tax purposes. For example, some property owners who have bought their properties in the last couple of years may have wanted to utilise any losses from a buy-out against any</w:t>
      </w:r>
      <w:r w:rsidDel="0049081C">
        <w:t xml:space="preserve"> </w:t>
      </w:r>
      <w:r>
        <w:t>land income, and that will not be possible if the legislation is amended as proposed. However, it is considered fairer to neutralise the timing test implications for all parties receiving a buy-out.</w:t>
      </w:r>
    </w:p>
    <w:p w14:paraId="6E9A00D0" w14:textId="4F524FCC" w:rsidR="007E6D8C" w:rsidRDefault="00E64FB6" w:rsidP="15DE06CB">
      <w:pPr>
        <w:rPr>
          <w:rFonts w:cs="Segoe UI"/>
        </w:rPr>
      </w:pPr>
      <w:r>
        <w:t xml:space="preserve">The proposed amendments are intended to ensure that the timing tests are turned off irrespective of the legislative vehicle used to make the buy-out offers, provided that the disposal is as a result of a </w:t>
      </w:r>
      <w:r w:rsidR="004605DE">
        <w:t>“</w:t>
      </w:r>
      <w:r>
        <w:t>North Island adverse weather event</w:t>
      </w:r>
      <w:r w:rsidR="004605DE">
        <w:t>”</w:t>
      </w:r>
      <w:r>
        <w:t>. For example, councils could use their powers under the Public Works Act 1981 or the Local Government Act 2002 to buy out properties.</w:t>
      </w:r>
    </w:p>
    <w:p w14:paraId="39390126" w14:textId="77777777" w:rsidR="00E818F1" w:rsidRDefault="00E818F1">
      <w:pPr>
        <w:spacing w:before="0" w:line="259" w:lineRule="auto"/>
        <w:rPr>
          <w:rFonts w:cs="Segoe UI"/>
        </w:rPr>
        <w:sectPr w:rsidR="00E818F1" w:rsidSect="00AC49A3">
          <w:type w:val="oddPage"/>
          <w:pgSz w:w="11906" w:h="16838"/>
          <w:pgMar w:top="1928" w:right="1440" w:bottom="1418" w:left="1440" w:header="454" w:footer="170" w:gutter="0"/>
          <w:cols w:space="708"/>
          <w:docGrid w:linePitch="360"/>
        </w:sectPr>
      </w:pPr>
    </w:p>
    <w:p w14:paraId="6C189818" w14:textId="77777777" w:rsidR="007E6D8C" w:rsidRPr="009C6974" w:rsidRDefault="007E6D8C" w:rsidP="007E6D8C">
      <w:pPr>
        <w:pStyle w:val="CoverPagetitle"/>
        <w:rPr>
          <w:rFonts w:ascii="Segoe UI Semibold" w:hAnsi="Segoe UI Semibold"/>
          <w:color w:val="auto"/>
          <w:sz w:val="21"/>
          <w:szCs w:val="22"/>
        </w:rPr>
      </w:pPr>
    </w:p>
    <w:p w14:paraId="068FBB7F" w14:textId="77777777" w:rsidR="007E6D8C" w:rsidRPr="009C6974" w:rsidRDefault="007E6D8C" w:rsidP="007E6D8C">
      <w:pPr>
        <w:pStyle w:val="CoverPagetitle"/>
        <w:rPr>
          <w:rFonts w:ascii="Segoe UI Semibold" w:hAnsi="Segoe UI Semibold"/>
          <w:color w:val="auto"/>
          <w:sz w:val="21"/>
          <w:szCs w:val="22"/>
        </w:rPr>
      </w:pPr>
    </w:p>
    <w:p w14:paraId="5318B002" w14:textId="77777777" w:rsidR="007E6D8C" w:rsidRPr="009C6974" w:rsidRDefault="007E6D8C" w:rsidP="007E6D8C">
      <w:pPr>
        <w:pStyle w:val="CoverPagetitle"/>
        <w:rPr>
          <w:rFonts w:ascii="Segoe UI Semibold" w:hAnsi="Segoe UI Semibold"/>
          <w:color w:val="auto"/>
          <w:sz w:val="21"/>
          <w:szCs w:val="22"/>
        </w:rPr>
      </w:pPr>
    </w:p>
    <w:p w14:paraId="75251165" w14:textId="77777777" w:rsidR="007E6D8C" w:rsidRPr="009C6974" w:rsidRDefault="007E6D8C" w:rsidP="007E6D8C">
      <w:pPr>
        <w:pStyle w:val="CoverPagetitle"/>
        <w:rPr>
          <w:rFonts w:ascii="Segoe UI Semibold" w:hAnsi="Segoe UI Semibold"/>
          <w:color w:val="auto"/>
          <w:sz w:val="21"/>
          <w:szCs w:val="22"/>
        </w:rPr>
      </w:pPr>
    </w:p>
    <w:p w14:paraId="2A193346" w14:textId="77777777" w:rsidR="007E6D8C" w:rsidRPr="009C6974" w:rsidRDefault="007E6D8C" w:rsidP="007E6D8C">
      <w:pPr>
        <w:pStyle w:val="CoverPagetitle"/>
        <w:rPr>
          <w:rFonts w:ascii="Segoe UI Semibold" w:hAnsi="Segoe UI Semibold"/>
          <w:color w:val="auto"/>
          <w:sz w:val="21"/>
          <w:szCs w:val="22"/>
        </w:rPr>
      </w:pPr>
    </w:p>
    <w:p w14:paraId="23D0C758" w14:textId="77777777" w:rsidR="007E6D8C" w:rsidRPr="009C6974" w:rsidRDefault="007E6D8C" w:rsidP="007E6D8C">
      <w:pPr>
        <w:pStyle w:val="CoverPagetitle"/>
        <w:rPr>
          <w:rFonts w:ascii="Segoe UI Semibold" w:hAnsi="Segoe UI Semibold"/>
          <w:color w:val="auto"/>
          <w:sz w:val="21"/>
          <w:szCs w:val="22"/>
        </w:rPr>
      </w:pPr>
    </w:p>
    <w:p w14:paraId="1B7C3651" w14:textId="77777777" w:rsidR="007E6D8C" w:rsidRPr="009C6974" w:rsidRDefault="007E6D8C" w:rsidP="007E6D8C">
      <w:pPr>
        <w:pStyle w:val="CoverPagetitle"/>
        <w:rPr>
          <w:rFonts w:ascii="Segoe UI Semibold" w:hAnsi="Segoe UI Semibold"/>
          <w:color w:val="auto"/>
          <w:sz w:val="21"/>
          <w:szCs w:val="22"/>
        </w:rPr>
      </w:pPr>
    </w:p>
    <w:p w14:paraId="073C6F83" w14:textId="77777777" w:rsidR="007E6D8C" w:rsidRPr="009C6974" w:rsidRDefault="007E6D8C" w:rsidP="007E6D8C">
      <w:pPr>
        <w:pStyle w:val="CoverPagetitle"/>
        <w:rPr>
          <w:rFonts w:ascii="Segoe UI Semibold" w:hAnsi="Segoe UI Semibold"/>
          <w:color w:val="auto"/>
          <w:sz w:val="21"/>
          <w:szCs w:val="22"/>
        </w:rPr>
      </w:pPr>
    </w:p>
    <w:p w14:paraId="348E9CE7" w14:textId="77777777" w:rsidR="007E6D8C" w:rsidRPr="009C6974" w:rsidRDefault="007E6D8C" w:rsidP="007E6D8C">
      <w:pPr>
        <w:pStyle w:val="CoverPagetitle"/>
        <w:rPr>
          <w:rFonts w:ascii="Segoe UI Semibold" w:hAnsi="Segoe UI Semibold"/>
          <w:color w:val="auto"/>
          <w:sz w:val="21"/>
          <w:szCs w:val="22"/>
        </w:rPr>
      </w:pPr>
    </w:p>
    <w:p w14:paraId="5E26191E" w14:textId="77777777" w:rsidR="007E6D8C" w:rsidRPr="009C6974" w:rsidRDefault="007E6D8C" w:rsidP="007E6D8C">
      <w:pPr>
        <w:pStyle w:val="CoverPagetitle"/>
        <w:rPr>
          <w:bCs/>
          <w:color w:val="auto"/>
        </w:rPr>
      </w:pPr>
    </w:p>
    <w:p w14:paraId="769E6D82" w14:textId="7DDD0616" w:rsidR="007E6D8C" w:rsidRPr="00385309" w:rsidRDefault="007E6D8C" w:rsidP="007E6D8C">
      <w:pPr>
        <w:pStyle w:val="Title"/>
      </w:pPr>
      <w:r>
        <w:t>Extension to the main home exclusion from the bright-lin</w:t>
      </w:r>
      <w:r w:rsidR="008A7A99">
        <w:t>e</w:t>
      </w:r>
      <w:r>
        <w:t xml:space="preserve"> test for North Island flood affected </w:t>
      </w:r>
      <w:proofErr w:type="gramStart"/>
      <w:r>
        <w:t>properties</w:t>
      </w:r>
      <w:proofErr w:type="gramEnd"/>
    </w:p>
    <w:p w14:paraId="36DC1DB9" w14:textId="77777777" w:rsidR="007E6D8C" w:rsidRDefault="007E6D8C" w:rsidP="007E6D8C">
      <w:r>
        <w:rPr>
          <w:noProof/>
        </w:rPr>
        <mc:AlternateContent>
          <mc:Choice Requires="wps">
            <w:drawing>
              <wp:inline distT="0" distB="0" distL="0" distR="0" wp14:anchorId="31E5F78E" wp14:editId="5E56D4C8">
                <wp:extent cx="4043445" cy="0"/>
                <wp:effectExtent l="0" t="0" r="0" b="0"/>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3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F46E4E9" id="Straight Connector 8"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" strokecolor="black [3213]" strokeweight="1pt">
                <v:stroke joinstyle="miter"/>
                <w10:anchorlock/>
              </v:line>
            </w:pict>
          </mc:Fallback>
        </mc:AlternateContent>
      </w:r>
    </w:p>
    <w:p w14:paraId="667F6109" w14:textId="77777777" w:rsidR="00770164" w:rsidRDefault="00770164" w:rsidP="008A7A99">
      <w:pPr>
        <w:sectPr w:rsidR="00770164" w:rsidSect="00AC49A3">
          <w:type w:val="oddPage"/>
          <w:pgSz w:w="11906" w:h="16838"/>
          <w:pgMar w:top="1928" w:right="1440" w:bottom="1418" w:left="1440" w:header="454" w:footer="170" w:gutter="0"/>
          <w:cols w:space="708"/>
          <w:docGrid w:linePitch="360"/>
        </w:sectPr>
      </w:pPr>
    </w:p>
    <w:p w14:paraId="6B0CF607" w14:textId="322161DA" w:rsidR="008A7A99" w:rsidRDefault="008A7A99" w:rsidP="008A7A99">
      <w:pPr>
        <w:pStyle w:val="Heading1"/>
      </w:pPr>
      <w:bookmarkStart w:id="26" w:name="_Toc144725548"/>
      <w:r>
        <w:lastRenderedPageBreak/>
        <w:t>Extension to the main home exclusion</w:t>
      </w:r>
      <w:bookmarkEnd w:id="26"/>
    </w:p>
    <w:p w14:paraId="6B475F47" w14:textId="29254531" w:rsidR="008A7A99" w:rsidRDefault="004C45F8" w:rsidP="008A7A99">
      <w:pPr>
        <w:pStyle w:val="Clausenumber"/>
      </w:pPr>
      <w:r>
        <w:t>Clause 9(1B) and (1C)</w:t>
      </w:r>
    </w:p>
    <w:p w14:paraId="2C1F26FF" w14:textId="77777777" w:rsidR="008A7A99" w:rsidRPr="00DA07E4" w:rsidRDefault="008A7A99" w:rsidP="008A7A99">
      <w:pPr>
        <w:pStyle w:val="Heading2"/>
      </w:pPr>
      <w:bookmarkStart w:id="27" w:name="_Toc144725549"/>
      <w:r>
        <w:t>Summary of proposed amendment</w:t>
      </w:r>
      <w:bookmarkEnd w:id="27"/>
    </w:p>
    <w:p w14:paraId="4227D662" w14:textId="05A11CC5" w:rsidR="008A7A99" w:rsidRDefault="007D2F97" w:rsidP="008A7A99">
      <w:r>
        <w:t xml:space="preserve">The SOP extends the main home </w:t>
      </w:r>
      <w:r w:rsidR="00163DEA">
        <w:t>exclusion</w:t>
      </w:r>
      <w:r>
        <w:t xml:space="preserve"> from the 10-year bright-line test to any reasonable period where a person vacates their property affected by </w:t>
      </w:r>
      <w:r w:rsidR="00163DEA">
        <w:t>a</w:t>
      </w:r>
      <w:r>
        <w:t xml:space="preserve"> North Island flooding event to enable damages to be repaired.</w:t>
      </w:r>
    </w:p>
    <w:p w14:paraId="0D584DF6" w14:textId="77777777" w:rsidR="008A7A99" w:rsidRDefault="008A7A99" w:rsidP="008A7A99">
      <w:pPr>
        <w:pStyle w:val="Heading2"/>
      </w:pPr>
      <w:bookmarkStart w:id="28" w:name="_Toc144725550"/>
      <w:r>
        <w:t>Effective date</w:t>
      </w:r>
      <w:bookmarkEnd w:id="28"/>
    </w:p>
    <w:p w14:paraId="0FB3A079" w14:textId="245CCE55" w:rsidR="008A7A99" w:rsidRDefault="089484F6" w:rsidP="008A7A99">
      <w:r>
        <w:t xml:space="preserve">The proposed amendment would take effect on </w:t>
      </w:r>
      <w:r w:rsidR="47D2EA8B">
        <w:t>8 January 2023</w:t>
      </w:r>
      <w:r w:rsidR="1588A0C1">
        <w:t>.</w:t>
      </w:r>
    </w:p>
    <w:p w14:paraId="79200E15" w14:textId="77777777" w:rsidR="008A7A99" w:rsidRDefault="008A7A99" w:rsidP="008A7A99">
      <w:pPr>
        <w:pStyle w:val="Heading2"/>
      </w:pPr>
      <w:bookmarkStart w:id="29" w:name="_Toc144725551"/>
      <w:r>
        <w:t>Background</w:t>
      </w:r>
      <w:bookmarkEnd w:id="29"/>
    </w:p>
    <w:p w14:paraId="02DC1EC6" w14:textId="2D1AFC98" w:rsidR="00FF191C" w:rsidRDefault="00FF191C" w:rsidP="00FF191C">
      <w:pPr>
        <w:rPr>
          <w:rStyle w:val="normaltextrun"/>
          <w:color w:val="000000" w:themeColor="text1"/>
        </w:rPr>
      </w:pPr>
      <w:r w:rsidRPr="00EF3904">
        <w:t>The bright-line test taxes gains from residential land acquired and sold within a specified timeframe</w:t>
      </w:r>
      <w:r w:rsidR="00770164">
        <w:t xml:space="preserve">. </w:t>
      </w:r>
      <w:r w:rsidR="00A059D5" w:rsidRPr="00EF3904">
        <w:t xml:space="preserve">The timeframe is </w:t>
      </w:r>
      <w:r w:rsidR="00D51D31">
        <w:t>five</w:t>
      </w:r>
      <w:r w:rsidR="00A059D5" w:rsidRPr="00EF3904">
        <w:t xml:space="preserve"> years for properties acquired between 29 March 2018 and 26 March 2021 (inclusive</w:t>
      </w:r>
      <w:r w:rsidR="00A059D5">
        <w:t>)</w:t>
      </w:r>
      <w:r w:rsidR="00A059D5" w:rsidRPr="00EF3904">
        <w:t xml:space="preserve"> and 10 years for properties acquired on or after 27 March 2021.</w:t>
      </w:r>
    </w:p>
    <w:p w14:paraId="6FB86A4E" w14:textId="47F6A0C2" w:rsidR="004C3486" w:rsidRPr="00386AC7" w:rsidRDefault="00386AC7" w:rsidP="00FF191C">
      <w:pPr>
        <w:rPr>
          <w:rStyle w:val="normaltextrun"/>
          <w:color w:val="000000" w:themeColor="text1"/>
        </w:rPr>
      </w:pPr>
      <w:r w:rsidRPr="00EF3904">
        <w:t>The main home is generally excluded from the bright-line test. Under current rules for the 10-year bright-line test, this exclusion can still apply even when the property owner has been away from their home for part of the period, provided they are away for no more than 12 months. This 12-month period can also be extended to any reasonable period when a person is constructing a dwelling used as a main home. This would cover cases where a property has been so irreparably damaged by a flood or cyclone that it needs to be rebuilt. However, the 12-month period cannot currently be extended when a person has been displaced from their home as a result of a flood or cyclone and they are repairing their home rather than rebuilding it.</w:t>
      </w:r>
    </w:p>
    <w:p w14:paraId="03018936" w14:textId="77777777" w:rsidR="008A7A99" w:rsidRDefault="008A7A99" w:rsidP="008A7A99">
      <w:pPr>
        <w:pStyle w:val="Heading2"/>
      </w:pPr>
      <w:bookmarkStart w:id="30" w:name="_Toc144725552"/>
      <w:r>
        <w:t>Key features</w:t>
      </w:r>
      <w:bookmarkEnd w:id="30"/>
    </w:p>
    <w:p w14:paraId="6757A3AD" w14:textId="54DE7CDB" w:rsidR="00F64F7B" w:rsidRDefault="00931D35" w:rsidP="00931D35">
      <w:r>
        <w:t xml:space="preserve">New clause 9(1B) </w:t>
      </w:r>
      <w:r w:rsidR="003B48ED">
        <w:t>replaces the definition of “exempt main home period limit” in section CB</w:t>
      </w:r>
      <w:r w:rsidR="00E818F1">
        <w:t> </w:t>
      </w:r>
      <w:r w:rsidR="003B48ED">
        <w:t>16A(1C) of the Income Tax Act 2007</w:t>
      </w:r>
      <w:r w:rsidR="00770164">
        <w:t xml:space="preserve">. </w:t>
      </w:r>
      <w:r w:rsidR="00D80D0B">
        <w:t>Section CB 16A contains the main home exclusion from the 10-year bright-line test</w:t>
      </w:r>
      <w:r w:rsidR="00770164">
        <w:t xml:space="preserve">. </w:t>
      </w:r>
      <w:r w:rsidR="6062464F">
        <w:t>T</w:t>
      </w:r>
      <w:r w:rsidR="00D754E6">
        <w:t xml:space="preserve">he existing law </w:t>
      </w:r>
      <w:r w:rsidR="6F5648DE">
        <w:t>is included as paragraphs (a) and (b)(i) of the proposed</w:t>
      </w:r>
      <w:r w:rsidR="3E822A55">
        <w:t xml:space="preserve"> new definition</w:t>
      </w:r>
      <w:r w:rsidR="00D754E6">
        <w:t>.</w:t>
      </w:r>
    </w:p>
    <w:p w14:paraId="644D0BC4" w14:textId="57E1E27D" w:rsidR="00931D35" w:rsidRDefault="0D61686F" w:rsidP="00931D35">
      <w:r>
        <w:t>P</w:t>
      </w:r>
      <w:r w:rsidR="00F64F7B">
        <w:t xml:space="preserve">roposed new </w:t>
      </w:r>
      <w:r w:rsidR="23A592C0">
        <w:t>paragraph</w:t>
      </w:r>
      <w:r w:rsidR="00F64F7B">
        <w:t xml:space="preserve"> (b)(ii) </w:t>
      </w:r>
      <w:r w:rsidR="7D715C39">
        <w:t>extends</w:t>
      </w:r>
      <w:r w:rsidR="6256A656">
        <w:t xml:space="preserve"> the</w:t>
      </w:r>
      <w:r w:rsidR="00F64F7B">
        <w:t xml:space="preserve"> </w:t>
      </w:r>
      <w:r w:rsidR="008E2760">
        <w:t>“</w:t>
      </w:r>
      <w:r w:rsidR="00F64F7B">
        <w:t>exempt main home period limit</w:t>
      </w:r>
      <w:r w:rsidR="008E2760">
        <w:t>”</w:t>
      </w:r>
      <w:r w:rsidR="00F64F7B">
        <w:t xml:space="preserve"> </w:t>
      </w:r>
      <w:r w:rsidR="2B9A7C9F">
        <w:t>to include</w:t>
      </w:r>
      <w:r w:rsidR="00F64F7B">
        <w:t xml:space="preserve"> a reasonable period in the case of a period during which a person remediates a dwelling affected by a North Island flooding event and that dwelling is used as a main home.</w:t>
      </w:r>
    </w:p>
    <w:p w14:paraId="46FD6570" w14:textId="0365BF85" w:rsidR="00E46EB1" w:rsidRPr="00840ED3" w:rsidRDefault="00E46EB1" w:rsidP="0074791F">
      <w:pPr>
        <w:rPr>
          <w:rFonts w:eastAsiaTheme="minorEastAsia"/>
        </w:rPr>
      </w:pPr>
      <w:r w:rsidRPr="0074791F">
        <w:lastRenderedPageBreak/>
        <w:t>A</w:t>
      </w:r>
      <w:r w:rsidR="001E4B82">
        <w:t>n</w:t>
      </w:r>
      <w:r w:rsidRPr="0074791F">
        <w:t xml:space="preserve"> </w:t>
      </w:r>
      <w:r w:rsidR="001E4B82">
        <w:t>updated</w:t>
      </w:r>
      <w:r w:rsidRPr="0074791F">
        <w:t xml:space="preserve"> definition of </w:t>
      </w:r>
      <w:r w:rsidR="764035A7" w:rsidRPr="0074791F">
        <w:t>“</w:t>
      </w:r>
      <w:r w:rsidRPr="0074791F">
        <w:t>North Island flooding events</w:t>
      </w:r>
      <w:r w:rsidR="1D9F2A32" w:rsidRPr="0074791F">
        <w:t>”</w:t>
      </w:r>
      <w:r w:rsidRPr="0074791F">
        <w:t xml:space="preserve"> is already included in clause 59(13) of the Bill. The following </w:t>
      </w:r>
      <w:r w:rsidR="00D51D31">
        <w:t>three</w:t>
      </w:r>
      <w:r w:rsidRPr="0074791F">
        <w:t xml:space="preserve"> events from early 2023 qualify:</w:t>
      </w:r>
    </w:p>
    <w:p w14:paraId="02294A17" w14:textId="15FA5221" w:rsidR="00E46EB1" w:rsidRPr="00840ED3" w:rsidRDefault="00E46EB1" w:rsidP="0074791F">
      <w:pPr>
        <w:pStyle w:val="Bullets"/>
        <w:rPr>
          <w:rFonts w:eastAsiaTheme="minorEastAsia"/>
        </w:rPr>
      </w:pPr>
      <w:r w:rsidRPr="00EF3904">
        <w:t>Cyclone Hale</w:t>
      </w:r>
    </w:p>
    <w:p w14:paraId="050C0404" w14:textId="20088B07" w:rsidR="00E46EB1" w:rsidRPr="00840ED3" w:rsidRDefault="00E46EB1" w:rsidP="0074791F">
      <w:pPr>
        <w:pStyle w:val="Bullets"/>
        <w:rPr>
          <w:rFonts w:eastAsiaTheme="minorEastAsia"/>
        </w:rPr>
      </w:pPr>
      <w:r w:rsidRPr="00EF3904">
        <w:t>the heavy rainfall of late January (which was particularly associated with the Auckland floods)</w:t>
      </w:r>
      <w:r w:rsidR="00770164">
        <w:t>,</w:t>
      </w:r>
      <w:r w:rsidRPr="00EF3904">
        <w:t xml:space="preserve"> and</w:t>
      </w:r>
    </w:p>
    <w:p w14:paraId="6C5534B3" w14:textId="27055047" w:rsidR="00E46EB1" w:rsidRPr="00840ED3" w:rsidRDefault="00E46EB1" w:rsidP="0074791F">
      <w:pPr>
        <w:pStyle w:val="Bullets"/>
        <w:rPr>
          <w:rFonts w:eastAsiaTheme="minorEastAsia"/>
        </w:rPr>
      </w:pPr>
      <w:r w:rsidRPr="00EF3904">
        <w:t>Cyclone Gabrielle.</w:t>
      </w:r>
    </w:p>
    <w:p w14:paraId="62F4984A" w14:textId="41250C59" w:rsidR="00E62503" w:rsidRPr="00840ED3" w:rsidRDefault="00AF4FB9" w:rsidP="00E62503">
      <w:r w:rsidRPr="00840ED3">
        <w:t xml:space="preserve">This amendment is not expected to </w:t>
      </w:r>
      <w:r w:rsidR="469B1E0D">
        <w:t xml:space="preserve">have wide </w:t>
      </w:r>
      <w:r>
        <w:t>appl</w:t>
      </w:r>
      <w:r w:rsidR="3B963F18">
        <w:t>ication</w:t>
      </w:r>
      <w:r w:rsidRPr="00840ED3">
        <w:t xml:space="preserve">, as </w:t>
      </w:r>
      <w:r w:rsidR="357B044B">
        <w:t xml:space="preserve">all </w:t>
      </w:r>
      <w:r w:rsidRPr="00840ED3">
        <w:t xml:space="preserve">the following criteria </w:t>
      </w:r>
      <w:r w:rsidR="7E4AB014">
        <w:t xml:space="preserve">would </w:t>
      </w:r>
      <w:r>
        <w:t>need</w:t>
      </w:r>
      <w:r w:rsidRPr="00840ED3">
        <w:t xml:space="preserve"> to be satisfied for it to apply:</w:t>
      </w:r>
    </w:p>
    <w:p w14:paraId="36F9AD40" w14:textId="11E58A31" w:rsidR="00E62503" w:rsidRPr="00840ED3" w:rsidRDefault="1C757076" w:rsidP="0074791F">
      <w:pPr>
        <w:pStyle w:val="Bullets"/>
        <w:rPr>
          <w:rFonts w:eastAsiaTheme="minorEastAsia"/>
        </w:rPr>
      </w:pPr>
      <w:r w:rsidRPr="0074791F">
        <w:t>t</w:t>
      </w:r>
      <w:r w:rsidR="00E62503" w:rsidRPr="0074791F">
        <w:t xml:space="preserve">he property is residential </w:t>
      </w:r>
      <w:proofErr w:type="gramStart"/>
      <w:r w:rsidR="00E62503" w:rsidRPr="0074791F">
        <w:t>housing</w:t>
      </w:r>
      <w:proofErr w:type="gramEnd"/>
    </w:p>
    <w:p w14:paraId="237853C2" w14:textId="2DF32E7A" w:rsidR="00E62503" w:rsidRPr="00840ED3" w:rsidRDefault="00E62503" w:rsidP="0074791F">
      <w:pPr>
        <w:pStyle w:val="Bullets"/>
        <w:rPr>
          <w:rFonts w:eastAsiaTheme="minorEastAsia"/>
        </w:rPr>
      </w:pPr>
      <w:r w:rsidRPr="00EF3904">
        <w:t xml:space="preserve">it is the main (family) home of the </w:t>
      </w:r>
      <w:proofErr w:type="gramStart"/>
      <w:r w:rsidRPr="00EF3904">
        <w:t>person</w:t>
      </w:r>
      <w:proofErr w:type="gramEnd"/>
    </w:p>
    <w:p w14:paraId="5A31F558" w14:textId="654ACC65" w:rsidR="00E62503" w:rsidRPr="00840ED3" w:rsidRDefault="35087862" w:rsidP="0074791F">
      <w:pPr>
        <w:pStyle w:val="Bullets"/>
        <w:rPr>
          <w:rFonts w:eastAsiaTheme="minorEastAsia"/>
        </w:rPr>
      </w:pPr>
      <w:r w:rsidRPr="0074791F">
        <w:t>it</w:t>
      </w:r>
      <w:r w:rsidR="00E62503" w:rsidRPr="0074791F">
        <w:t xml:space="preserve"> was purchased on or after 27 March 2021</w:t>
      </w:r>
    </w:p>
    <w:p w14:paraId="499E0FD4" w14:textId="019022E0" w:rsidR="00E62503" w:rsidRPr="00840ED3" w:rsidRDefault="220A5429" w:rsidP="0074791F">
      <w:pPr>
        <w:pStyle w:val="Bullets"/>
        <w:rPr>
          <w:rFonts w:eastAsiaTheme="minorEastAsia"/>
        </w:rPr>
      </w:pPr>
      <w:r w:rsidRPr="0074791F">
        <w:t>i</w:t>
      </w:r>
      <w:r w:rsidR="00E62503" w:rsidRPr="0074791F">
        <w:t xml:space="preserve">t was damaged by one of the North Island flooding </w:t>
      </w:r>
      <w:proofErr w:type="gramStart"/>
      <w:r w:rsidR="00E62503" w:rsidRPr="0074791F">
        <w:t>events</w:t>
      </w:r>
      <w:proofErr w:type="gramEnd"/>
    </w:p>
    <w:p w14:paraId="4FD21035" w14:textId="1196993C" w:rsidR="00E62503" w:rsidRPr="00840ED3" w:rsidRDefault="72206DE3" w:rsidP="0074791F">
      <w:pPr>
        <w:pStyle w:val="Bullets"/>
        <w:rPr>
          <w:rFonts w:eastAsiaTheme="minorEastAsia"/>
        </w:rPr>
      </w:pPr>
      <w:r w:rsidRPr="0074791F">
        <w:t>it</w:t>
      </w:r>
      <w:r w:rsidR="00E62503" w:rsidRPr="0074791F">
        <w:t xml:space="preserve"> is not rebuilt, but rather is </w:t>
      </w:r>
      <w:proofErr w:type="gramStart"/>
      <w:r w:rsidR="00E62503" w:rsidRPr="0074791F">
        <w:t>repaired</w:t>
      </w:r>
      <w:proofErr w:type="gramEnd"/>
    </w:p>
    <w:p w14:paraId="48C49313" w14:textId="59814C91" w:rsidR="00E62503" w:rsidRPr="00840ED3" w:rsidRDefault="5C332C59" w:rsidP="0074791F">
      <w:pPr>
        <w:pStyle w:val="Bullets"/>
        <w:rPr>
          <w:rFonts w:eastAsiaTheme="minorEastAsia"/>
        </w:rPr>
      </w:pPr>
      <w:r w:rsidRPr="0074791F">
        <w:t>t</w:t>
      </w:r>
      <w:r w:rsidR="00E62503" w:rsidRPr="0074791F">
        <w:t xml:space="preserve">he owner is unable to occupy the property during the </w:t>
      </w:r>
      <w:proofErr w:type="gramStart"/>
      <w:r w:rsidR="00E62503" w:rsidRPr="0074791F">
        <w:t>repair</w:t>
      </w:r>
      <w:proofErr w:type="gramEnd"/>
    </w:p>
    <w:p w14:paraId="384B273B" w14:textId="0A4462C4" w:rsidR="00E62503" w:rsidRPr="00840ED3" w:rsidRDefault="34C05C3B" w:rsidP="0074791F">
      <w:pPr>
        <w:pStyle w:val="Bullets"/>
        <w:rPr>
          <w:rFonts w:eastAsiaTheme="minorEastAsia"/>
        </w:rPr>
      </w:pPr>
      <w:r w:rsidRPr="0074791F">
        <w:t>t</w:t>
      </w:r>
      <w:r w:rsidR="00E62503" w:rsidRPr="0074791F">
        <w:t>he repair takes longer than 12 months to complete</w:t>
      </w:r>
      <w:r w:rsidR="00770164">
        <w:t>,</w:t>
      </w:r>
      <w:r w:rsidR="00E62503" w:rsidRPr="0074791F">
        <w:t xml:space="preserve"> and</w:t>
      </w:r>
    </w:p>
    <w:p w14:paraId="31641E42" w14:textId="0B9C82C7" w:rsidR="00E62503" w:rsidRPr="00840ED3" w:rsidRDefault="27BF5610" w:rsidP="0074791F">
      <w:pPr>
        <w:pStyle w:val="Bullets"/>
        <w:rPr>
          <w:rFonts w:eastAsiaTheme="minorEastAsia"/>
        </w:rPr>
      </w:pPr>
      <w:r w:rsidRPr="0074791F">
        <w:t>t</w:t>
      </w:r>
      <w:r w:rsidR="00E62503" w:rsidRPr="0074791F">
        <w:t>he repaired property is then on-sold on or after 9 January 2024 and within the bright-line period.</w:t>
      </w:r>
    </w:p>
    <w:p w14:paraId="64FF6612" w14:textId="61CA6505" w:rsidR="0004418C" w:rsidRDefault="00617BF9" w:rsidP="008A7A99">
      <w:r>
        <w:t>An equivalent amendment has not been made to the 5-year bright-line test.</w:t>
      </w:r>
      <w:r w:rsidR="00F109F3">
        <w:t xml:space="preserve"> This is because it </w:t>
      </w:r>
      <w:r w:rsidR="70108E3D">
        <w:t xml:space="preserve">is </w:t>
      </w:r>
      <w:r w:rsidR="4ED1CBB3">
        <w:t>considered unnecessary</w:t>
      </w:r>
      <w:r w:rsidR="006B620C">
        <w:t xml:space="preserve"> due to how the main home </w:t>
      </w:r>
      <w:r w:rsidR="007B03E7">
        <w:t>exclusion</w:t>
      </w:r>
      <w:r w:rsidR="006B620C">
        <w:t xml:space="preserve"> from the 5-year </w:t>
      </w:r>
      <w:r w:rsidR="007B03E7">
        <w:t>b</w:t>
      </w:r>
      <w:r w:rsidR="006B620C">
        <w:t>right</w:t>
      </w:r>
      <w:r w:rsidR="0004418C">
        <w:t>-</w:t>
      </w:r>
      <w:r w:rsidR="006B620C">
        <w:t xml:space="preserve">line test applies. </w:t>
      </w:r>
      <w:r w:rsidR="68A408A9">
        <w:t>In th</w:t>
      </w:r>
      <w:r w:rsidR="248AAA92">
        <w:t>at</w:t>
      </w:r>
      <w:r w:rsidR="68A408A9">
        <w:t xml:space="preserve"> case, the main home exclusion</w:t>
      </w:r>
      <w:r w:rsidR="006B620C">
        <w:t xml:space="preserve"> is an all or nothing test</w:t>
      </w:r>
      <w:r w:rsidR="617E733D">
        <w:t>,</w:t>
      </w:r>
      <w:r w:rsidR="006B620C">
        <w:t xml:space="preserve"> and </w:t>
      </w:r>
      <w:r w:rsidR="00C63B73">
        <w:t>it</w:t>
      </w:r>
      <w:r w:rsidR="006B620C">
        <w:t xml:space="preserve"> will apply provided a property is used as a main home for at least 50% of the time it is owned.</w:t>
      </w:r>
    </w:p>
    <w:p w14:paraId="4DD45929" w14:textId="2AEBCEBF" w:rsidR="00236DE6" w:rsidRPr="008A7A99" w:rsidRDefault="0CF28FE2" w:rsidP="00770164">
      <w:r>
        <w:t xml:space="preserve">The last day a property could </w:t>
      </w:r>
      <w:r w:rsidR="1ED40B25">
        <w:t xml:space="preserve">have </w:t>
      </w:r>
      <w:r>
        <w:t>be</w:t>
      </w:r>
      <w:r w:rsidR="11596B86">
        <w:t>en</w:t>
      </w:r>
      <w:r>
        <w:t xml:space="preserve"> acquired </w:t>
      </w:r>
      <w:r w:rsidR="37924F03">
        <w:t>that would be subject to</w:t>
      </w:r>
      <w:r>
        <w:t xml:space="preserve"> the 5-year bright-line test </w:t>
      </w:r>
      <w:r w:rsidR="4B087CD8">
        <w:t>wa</w:t>
      </w:r>
      <w:r>
        <w:t>s 26 March 2021.</w:t>
      </w:r>
      <w:r w:rsidR="2B0ED23A">
        <w:t xml:space="preserve"> By the time the first flooding event hit on 8 January 2023</w:t>
      </w:r>
      <w:r w:rsidR="050D0E1A">
        <w:t>, the person would have been living in their main home for almost two y</w:t>
      </w:r>
      <w:r w:rsidR="050D0E1A" w:rsidRPr="7DB7F441">
        <w:rPr>
          <w:rFonts w:eastAsiaTheme="minorEastAsia"/>
        </w:rPr>
        <w:t xml:space="preserve">ears. </w:t>
      </w:r>
      <w:r w:rsidR="72403A26" w:rsidRPr="7DB7F441">
        <w:rPr>
          <w:rFonts w:eastAsiaTheme="minorEastAsia"/>
        </w:rPr>
        <w:t xml:space="preserve">In this case they will have at least 22 months to repair their main home. The earlier a person acquired their property during the </w:t>
      </w:r>
      <w:r w:rsidR="69427ED4" w:rsidRPr="7DB7F441">
        <w:rPr>
          <w:rFonts w:eastAsiaTheme="minorEastAsia"/>
        </w:rPr>
        <w:t>5</w:t>
      </w:r>
      <w:r w:rsidR="72403A26" w:rsidRPr="7DB7F441">
        <w:rPr>
          <w:rFonts w:eastAsiaTheme="minorEastAsia"/>
        </w:rPr>
        <w:t>-year bright-line period (29 March 2018 to 26 March 2021 inclusive), the longer they will have to repair and move back into their main home before triggering the bright-line test.</w:t>
      </w:r>
      <w:r w:rsidR="050D0E1A" w:rsidRPr="7DB7F441">
        <w:rPr>
          <w:rFonts w:eastAsiaTheme="minorEastAsia"/>
        </w:rPr>
        <w:t xml:space="preserve"> I</w:t>
      </w:r>
      <w:r w:rsidR="050D0E1A">
        <w:t>t is considered unlikely that</w:t>
      </w:r>
      <w:r w:rsidR="5A2CF3A3">
        <w:t>,</w:t>
      </w:r>
      <w:r w:rsidR="050D0E1A">
        <w:t xml:space="preserve"> in addition to meeting all the above criteria, the repair to their property </w:t>
      </w:r>
      <w:r w:rsidR="1C7D9AAC">
        <w:t xml:space="preserve">would </w:t>
      </w:r>
      <w:r w:rsidR="050D0E1A">
        <w:t>take</w:t>
      </w:r>
      <w:r w:rsidR="7DB3278F">
        <w:t xml:space="preserve"> more than 22 months to complete</w:t>
      </w:r>
      <w:r w:rsidR="332DF42A">
        <w:t>,</w:t>
      </w:r>
      <w:r w:rsidR="7DB3278F">
        <w:t xml:space="preserve"> such that the main home exclusion no longer applie</w:t>
      </w:r>
      <w:r w:rsidR="65B6C55F">
        <w:t>d</w:t>
      </w:r>
      <w:r w:rsidR="7DB3278F">
        <w:t xml:space="preserve">, and </w:t>
      </w:r>
      <w:r w:rsidR="524B6D51">
        <w:t xml:space="preserve">that </w:t>
      </w:r>
      <w:r w:rsidR="7DB3278F">
        <w:t xml:space="preserve">the person </w:t>
      </w:r>
      <w:r w:rsidR="327E2CA8">
        <w:t xml:space="preserve">would </w:t>
      </w:r>
      <w:r w:rsidR="7DB3278F">
        <w:t>then sell their property before the expiry of the 5-year bright-line period</w:t>
      </w:r>
      <w:r w:rsidR="00770164">
        <w:t xml:space="preserve">. </w:t>
      </w:r>
      <w:r w:rsidR="085330F3">
        <w:t>However, o</w:t>
      </w:r>
      <w:r w:rsidR="5ACA9CDB">
        <w:t xml:space="preserve">fficials would welcome submissions from any property owners who may be affected by the application of the 5-year bright-line test </w:t>
      </w:r>
      <w:r w:rsidR="7DCD122E">
        <w:t>as a result of the North Island flooding events.</w:t>
      </w:r>
    </w:p>
    <w:sectPr w:rsidR="00236DE6" w:rsidRPr="008A7A99" w:rsidSect="00AC49A3">
      <w:type w:val="oddPage"/>
      <w:pgSz w:w="11906" w:h="16838"/>
      <w:pgMar w:top="1928" w:right="1440" w:bottom="1418" w:left="1440"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8831" w14:textId="77777777" w:rsidR="009D1C05" w:rsidRDefault="009D1C05" w:rsidP="00FE3402">
      <w:pPr>
        <w:spacing w:before="0" w:after="0" w:line="240" w:lineRule="auto"/>
      </w:pPr>
      <w:r>
        <w:separator/>
      </w:r>
    </w:p>
    <w:p w14:paraId="03558916" w14:textId="77777777" w:rsidR="009D1C05" w:rsidRDefault="009D1C05"/>
    <w:p w14:paraId="0378B6D6" w14:textId="77777777" w:rsidR="009D1C05" w:rsidRDefault="009D1C05"/>
  </w:endnote>
  <w:endnote w:type="continuationSeparator" w:id="0">
    <w:p w14:paraId="402C1EFE" w14:textId="77777777" w:rsidR="009D1C05" w:rsidRDefault="009D1C05" w:rsidP="00FE3402">
      <w:pPr>
        <w:spacing w:before="0" w:after="0" w:line="240" w:lineRule="auto"/>
      </w:pPr>
      <w:r>
        <w:continuationSeparator/>
      </w:r>
    </w:p>
    <w:p w14:paraId="77ADCD0A" w14:textId="77777777" w:rsidR="009D1C05" w:rsidRDefault="009D1C05"/>
    <w:p w14:paraId="619FDF82" w14:textId="77777777" w:rsidR="009D1C05" w:rsidRDefault="009D1C05"/>
  </w:endnote>
  <w:endnote w:type="continuationNotice" w:id="1">
    <w:p w14:paraId="53D9FBB9" w14:textId="77777777" w:rsidR="009D1C05" w:rsidRDefault="009D1C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B19B" w14:textId="77777777" w:rsidR="00647547" w:rsidRDefault="00647547">
    <w:pPr>
      <w:pStyle w:val="Footer"/>
    </w:pPr>
  </w:p>
  <w:p w14:paraId="41305C81" w14:textId="77777777" w:rsidR="00647547" w:rsidRDefault="00647547"/>
  <w:p w14:paraId="7759887E" w14:textId="77777777" w:rsidR="00647547" w:rsidRDefault="006475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203711"/>
      <w:docPartObj>
        <w:docPartGallery w:val="Page Numbers (Bottom of Page)"/>
        <w:docPartUnique/>
      </w:docPartObj>
    </w:sdtPr>
    <w:sdtEndPr>
      <w:rPr>
        <w:noProof/>
      </w:rPr>
    </w:sdtEndPr>
    <w:sdtContent>
      <w:p w14:paraId="09CED91A" w14:textId="77777777" w:rsidR="00C0041B" w:rsidRDefault="00315A67" w:rsidP="00FB5C6E">
        <w:pPr>
          <w:pStyle w:val="Footer"/>
          <w:spacing w:before="0"/>
          <w:jc w:val="center"/>
          <w:rPr>
            <w:noProof/>
          </w:rPr>
        </w:pPr>
        <w:r>
          <w:fldChar w:fldCharType="begin"/>
        </w:r>
        <w:r>
          <w:instrText xml:space="preserve"> PAGE   \* MERGEFORMAT </w:instrText>
        </w:r>
        <w:r>
          <w:fldChar w:fldCharType="separate"/>
        </w:r>
        <w:r>
          <w:rPr>
            <w:noProof/>
          </w:rPr>
          <w:t>2</w:t>
        </w:r>
        <w:r>
          <w:rPr>
            <w:noProof/>
          </w:rPr>
          <w:fldChar w:fldCharType="end"/>
        </w:r>
      </w:p>
      <w:p w14:paraId="7CB89FB6" w14:textId="14DD533C" w:rsidR="00315A67" w:rsidRDefault="00000000" w:rsidP="00FB5C6E">
        <w:pPr>
          <w:pStyle w:val="Footer"/>
          <w:spacing w:before="0"/>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D0BC" w14:textId="77777777" w:rsidR="009D1C05" w:rsidRDefault="009D1C05" w:rsidP="00FE3402">
      <w:pPr>
        <w:spacing w:before="0" w:after="0" w:line="240" w:lineRule="auto"/>
      </w:pPr>
      <w:r>
        <w:separator/>
      </w:r>
    </w:p>
  </w:footnote>
  <w:footnote w:type="continuationSeparator" w:id="0">
    <w:p w14:paraId="1FB760B2" w14:textId="77777777" w:rsidR="009D1C05" w:rsidRDefault="009D1C05" w:rsidP="00FE3402">
      <w:pPr>
        <w:spacing w:before="0" w:after="0" w:line="240" w:lineRule="auto"/>
      </w:pPr>
      <w:r>
        <w:continuationSeparator/>
      </w:r>
    </w:p>
    <w:p w14:paraId="59055DE3" w14:textId="77777777" w:rsidR="009D1C05" w:rsidRDefault="009D1C05"/>
    <w:p w14:paraId="3DEFA368" w14:textId="77777777" w:rsidR="009D1C05" w:rsidRDefault="009D1C05"/>
  </w:footnote>
  <w:footnote w:type="continuationNotice" w:id="1">
    <w:p w14:paraId="5867FCCD" w14:textId="77777777" w:rsidR="009D1C05" w:rsidRDefault="009D1C05">
      <w:pPr>
        <w:spacing w:before="0" w:after="0" w:line="240" w:lineRule="auto"/>
      </w:pPr>
    </w:p>
  </w:footnote>
  <w:footnote w:id="2">
    <w:p w14:paraId="029E1C65" w14:textId="5B06D387" w:rsidR="00F6398C" w:rsidRDefault="00F6398C">
      <w:pPr>
        <w:pStyle w:val="FootnoteText"/>
      </w:pPr>
      <w:r>
        <w:rPr>
          <w:rStyle w:val="FootnoteReference"/>
        </w:rPr>
        <w:footnoteRef/>
      </w:r>
      <w:r>
        <w:t xml:space="preserve"> Generally based on average supply over the previous </w:t>
      </w:r>
      <w:r w:rsidR="00791A18">
        <w:t xml:space="preserve">three </w:t>
      </w:r>
      <w:r>
        <w:t>years.</w:t>
      </w:r>
    </w:p>
  </w:footnote>
  <w:footnote w:id="3">
    <w:p w14:paraId="0C1D0F7B" w14:textId="2EC87374" w:rsidR="00C35576" w:rsidRPr="00CA49A7" w:rsidRDefault="00C35576" w:rsidP="00CA49A7">
      <w:pPr>
        <w:pStyle w:val="NumberedParagraph"/>
        <w:numPr>
          <w:ilvl w:val="0"/>
          <w:numId w:val="0"/>
        </w:numPr>
        <w:rPr>
          <w:rFonts w:ascii="Segoe UI" w:hAnsi="Segoe UI" w:cs="Segoe UI"/>
          <w:szCs w:val="20"/>
        </w:rPr>
      </w:pPr>
      <w:r w:rsidRPr="001B4F44">
        <w:rPr>
          <w:rStyle w:val="FootnoteReference"/>
          <w:rFonts w:ascii="Segoe UI" w:hAnsi="Segoe UI" w:cs="Segoe UI"/>
          <w:szCs w:val="20"/>
        </w:rPr>
        <w:footnoteRef/>
      </w:r>
      <w:r>
        <w:rPr>
          <w:rFonts w:ascii="Segoe UI" w:hAnsi="Segoe UI" w:cs="Segoe UI"/>
          <w:szCs w:val="20"/>
        </w:rPr>
        <w:t xml:space="preserve"> </w:t>
      </w:r>
      <w:r w:rsidRPr="001B4F44">
        <w:rPr>
          <w:rFonts w:ascii="Segoe UI" w:hAnsi="Segoe UI" w:cs="Segoe UI"/>
          <w:szCs w:val="20"/>
        </w:rPr>
        <w:t>In the case of a bright-line loss deduction, it can only be applied against income from land, including bright-line gains.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B432" w14:textId="58E64A9E" w:rsidR="00647547" w:rsidRDefault="00840E7E">
    <w:r>
      <w:rPr>
        <w:noProof/>
      </w:rPr>
      <mc:AlternateContent>
        <mc:Choice Requires="wps">
          <w:drawing>
            <wp:anchor distT="0" distB="0" distL="0" distR="0" simplePos="0" relativeHeight="251660363" behindDoc="0" locked="0" layoutInCell="1" allowOverlap="1" wp14:anchorId="15C9838A" wp14:editId="4009CF0D">
              <wp:simplePos x="635" y="635"/>
              <wp:positionH relativeFrom="page">
                <wp:align>center</wp:align>
              </wp:positionH>
              <wp:positionV relativeFrom="page">
                <wp:align>top</wp:align>
              </wp:positionV>
              <wp:extent cx="443865" cy="443865"/>
              <wp:effectExtent l="0" t="0" r="10795" b="10160"/>
              <wp:wrapNone/>
              <wp:docPr id="9" name="Text Box 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3CE8F7" w14:textId="07C20F05" w:rsidR="00840E7E" w:rsidRPr="00840E7E" w:rsidRDefault="00840E7E" w:rsidP="00840E7E">
                          <w:pPr>
                            <w:spacing w:after="0"/>
                            <w:rPr>
                              <w:rFonts w:ascii="Verdana" w:eastAsia="Verdana" w:hAnsi="Verdana" w:cs="Verdana"/>
                              <w:noProof/>
                              <w:color w:val="000000"/>
                              <w:sz w:val="16"/>
                              <w:szCs w:val="16"/>
                            </w:rPr>
                          </w:pPr>
                          <w:r w:rsidRPr="00840E7E">
                            <w:rPr>
                              <w:rFonts w:ascii="Verdana" w:eastAsia="Verdana" w:hAnsi="Verdana" w:cs="Verdana"/>
                              <w:noProof/>
                              <w:color w:val="000000"/>
                              <w:sz w:val="16"/>
                              <w:szCs w:val="16"/>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5C9838A" id="_x0000_t202" coordsize="21600,21600" o:spt="202" path="m,l,21600r21600,l21600,xe">
              <v:stroke joinstyle="miter"/>
              <v:path gradientshapeok="t" o:connecttype="rect"/>
            </v:shapetype>
            <v:shape id="Text Box 9" o:spid="_x0000_s1026" type="#_x0000_t202" alt="[UNCLASSIFIED]" style="position:absolute;margin-left:0;margin-top:0;width:34.95pt;height:34.95pt;z-index:25166036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C3CE8F7" w14:textId="07C20F05" w:rsidR="00840E7E" w:rsidRPr="00840E7E" w:rsidRDefault="00840E7E" w:rsidP="00840E7E">
                    <w:pPr>
                      <w:spacing w:after="0"/>
                      <w:rPr>
                        <w:rFonts w:ascii="Verdana" w:eastAsia="Verdana" w:hAnsi="Verdana" w:cs="Verdana"/>
                        <w:noProof/>
                        <w:color w:val="000000"/>
                        <w:sz w:val="16"/>
                        <w:szCs w:val="16"/>
                      </w:rPr>
                    </w:pPr>
                    <w:r w:rsidRPr="00840E7E">
                      <w:rPr>
                        <w:rFonts w:ascii="Verdana" w:eastAsia="Verdana" w:hAnsi="Verdana" w:cs="Verdana"/>
                        <w:noProof/>
                        <w:color w:val="000000"/>
                        <w:sz w:val="16"/>
                        <w:szCs w:val="16"/>
                      </w:rPr>
                      <w:t>[UNCLASSIFIED]</w:t>
                    </w:r>
                  </w:p>
                </w:txbxContent>
              </v:textbox>
              <w10:wrap anchorx="page" anchory="page"/>
            </v:shape>
          </w:pict>
        </mc:Fallback>
      </mc:AlternateContent>
    </w:r>
  </w:p>
  <w:p w14:paraId="50C2CF7C" w14:textId="77777777" w:rsidR="00647547" w:rsidRDefault="00647547"/>
  <w:p w14:paraId="5C9EA269" w14:textId="77777777" w:rsidR="00647547" w:rsidRDefault="006475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2456" w14:textId="50025D74" w:rsidR="00647547" w:rsidRPr="0034070F" w:rsidRDefault="00FA20A1" w:rsidP="00FA20A1">
    <w:pPr>
      <w:widowControl w:val="0"/>
      <w:tabs>
        <w:tab w:val="right" w:pos="9026"/>
      </w:tabs>
      <w:spacing w:before="0" w:after="0" w:line="240" w:lineRule="auto"/>
      <w:ind w:left="-851"/>
      <w:rPr>
        <w:rFonts w:ascii="Segoe UI Light" w:hAnsi="Segoe UI Light" w:cs="Segoe UI Light"/>
        <w:color w:val="FFFFFF" w:themeColor="background1"/>
        <w:sz w:val="20"/>
        <w:szCs w:val="20"/>
      </w:rPr>
    </w:pPr>
    <w:r>
      <w:rPr>
        <w:noProof/>
      </w:rPr>
      <mc:AlternateContent>
        <mc:Choice Requires="wps">
          <w:drawing>
            <wp:anchor distT="0" distB="0" distL="114300" distR="114300" simplePos="0" relativeHeight="251658240" behindDoc="0" locked="0" layoutInCell="0" allowOverlap="1" wp14:anchorId="517D59B9" wp14:editId="05C80D60">
              <wp:simplePos x="0" y="0"/>
              <wp:positionH relativeFrom="page">
                <wp:posOffset>0</wp:posOffset>
              </wp:positionH>
              <wp:positionV relativeFrom="page">
                <wp:posOffset>190500</wp:posOffset>
              </wp:positionV>
              <wp:extent cx="7560310" cy="271780"/>
              <wp:effectExtent l="0" t="0" r="0" b="13970"/>
              <wp:wrapNone/>
              <wp:docPr id="1" name="Text Box 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DC197" w14:textId="77777777" w:rsidR="00FA20A1" w:rsidRPr="008503BC" w:rsidRDefault="00FA20A1" w:rsidP="00FA20A1">
                          <w:pPr>
                            <w:spacing w:before="0" w:after="0"/>
                            <w:jc w:val="center"/>
                            <w:rPr>
                              <w:rFonts w:ascii="Verdana" w:hAnsi="Verdana"/>
                              <w:color w:val="000000"/>
                              <w:sz w:val="16"/>
                            </w:rPr>
                          </w:pPr>
                          <w:r w:rsidRPr="008503B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17D59B9" id="_x0000_t202" coordsize="21600,21600" o:spt="202" path="m,l,21600r21600,l21600,xe">
              <v:stroke joinstyle="miter"/>
              <v:path gradientshapeok="t" o:connecttype="rect"/>
            </v:shapetype>
            <v:shape id="Text Box 1" o:spid="_x0000_s102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" o:allowincell="f" filled="f" stroked="f" strokeweight=".5pt">
              <v:textbox inset=",0,,0">
                <w:txbxContent>
                  <w:p w14:paraId="537DC197" w14:textId="77777777" w:rsidR="00FA20A1" w:rsidRPr="008503BC" w:rsidRDefault="00FA20A1" w:rsidP="00FA20A1">
                    <w:pPr>
                      <w:spacing w:before="0" w:after="0"/>
                      <w:jc w:val="center"/>
                      <w:rPr>
                        <w:rFonts w:ascii="Verdana" w:hAnsi="Verdana"/>
                        <w:color w:val="000000"/>
                        <w:sz w:val="16"/>
                      </w:rPr>
                    </w:pPr>
                    <w:r w:rsidRPr="008503BC">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1" behindDoc="0" locked="0" layoutInCell="0" allowOverlap="1" wp14:anchorId="6E3089D6" wp14:editId="5724C676">
              <wp:simplePos x="0" y="0"/>
              <wp:positionH relativeFrom="page">
                <wp:posOffset>0</wp:posOffset>
              </wp:positionH>
              <wp:positionV relativeFrom="page">
                <wp:posOffset>190500</wp:posOffset>
              </wp:positionV>
              <wp:extent cx="7560310" cy="271780"/>
              <wp:effectExtent l="0" t="0" r="0" b="13970"/>
              <wp:wrapNone/>
              <wp:docPr id="2" name="Text Box 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0CFD17" w14:textId="77777777" w:rsidR="00FA20A1" w:rsidRPr="00B57432" w:rsidRDefault="00FA20A1" w:rsidP="00FA20A1">
                          <w:pPr>
                            <w:spacing w:before="0" w:after="0"/>
                            <w:jc w:val="center"/>
                            <w:rPr>
                              <w:rFonts w:ascii="Verdana" w:hAnsi="Verdana"/>
                              <w:color w:val="000000"/>
                              <w:sz w:val="16"/>
                            </w:rPr>
                          </w:pPr>
                          <w:r w:rsidRPr="00B5743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E3089D6" id="Text Box 2" o:spid="_x0000_s102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PKGA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uMcOyhOuZ6Fn3hm+rnGG&#10;DXP+hVmkGsdG+fpnPKQC7AWDRUkF9tff/CEfGcAoJS1Kp6Du54FZQYn6rpGbu+z6Omgt/qBh33t3&#10;o1cfmgdAVWb4QAyPZsj1ajSlheYN1b0K3TDENMeeBfWj+eB7IePr4GK1ikmoKsP8Rm8ND6UDmgHZ&#10;1+6NWTPA75G4JxjFxfIPLPS5PQ+rgwdZR4oCvj2aA+yoyMjc8HqC5N//x6zLG1/+Bg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LXMPKGAIAACsEAAAOAAAAAAAAAAAAAAAAAC4CAABkcnMvZTJvRG9jLnhtbFBLAQItABQABgAI&#10;AAAAIQCIBM+K3AAAAAcBAAAPAAAAAAAAAAAAAAAAAHIEAABkcnMvZG93bnJldi54bWxQSwUGAAAA&#10;AAQABADzAAAAewUAAAAA&#10;" o:allowincell="f" filled="f" stroked="f" strokeweight=".5pt">
              <v:textbox inset=",0,,0">
                <w:txbxContent>
                  <w:p w14:paraId="1F0CFD17" w14:textId="77777777" w:rsidR="00FA20A1" w:rsidRPr="00B57432" w:rsidRDefault="00FA20A1" w:rsidP="00FA20A1">
                    <w:pPr>
                      <w:spacing w:before="0" w:after="0"/>
                      <w:jc w:val="center"/>
                      <w:rPr>
                        <w:rFonts w:ascii="Verdana" w:hAnsi="Verdana"/>
                        <w:color w:val="000000"/>
                        <w:sz w:val="16"/>
                      </w:rPr>
                    </w:pPr>
                    <w:r w:rsidRPr="00B57432">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0" allowOverlap="1" wp14:anchorId="38DE701D" wp14:editId="487FDACE">
              <wp:simplePos x="0" y="0"/>
              <wp:positionH relativeFrom="page">
                <wp:posOffset>0</wp:posOffset>
              </wp:positionH>
              <wp:positionV relativeFrom="page">
                <wp:posOffset>190500</wp:posOffset>
              </wp:positionV>
              <wp:extent cx="7560310" cy="271780"/>
              <wp:effectExtent l="0" t="0" r="0" b="13970"/>
              <wp:wrapNone/>
              <wp:docPr id="3" name="Text Box 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1C2C33" w14:textId="77777777" w:rsidR="00FA20A1" w:rsidRPr="002A5BC8" w:rsidRDefault="00FA20A1" w:rsidP="00FA20A1">
                          <w:pPr>
                            <w:spacing w:before="0" w:after="0"/>
                            <w:jc w:val="center"/>
                            <w:rPr>
                              <w:rFonts w:ascii="Verdana" w:hAnsi="Verdana"/>
                              <w:color w:val="000000"/>
                              <w:sz w:val="16"/>
                            </w:rPr>
                          </w:pPr>
                          <w:r w:rsidRPr="002A5BC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DE701D" id="Text Box 3" o:spid="_x0000_s102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0JCGQIAACs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sMcWyiOuZ6Fn3hm+qnGG&#10;NXP+mVmkGsdG+fonPKQC7AUni5IK7J//+UM+MoBRSlqUTkHd7z2zghL1UyM3t9nVV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9NCQhkCAAArBAAADgAAAAAAAAAAAAAAAAAuAgAAZHJzL2Uyb0RvYy54bWxQSwECLQAUAAYA&#10;CAAAACEAiATPitwAAAAHAQAADwAAAAAAAAAAAAAAAABzBAAAZHJzL2Rvd25yZXYueG1sUEsFBgAA&#10;AAAEAAQA8wAAAHwFAAAAAA==&#10;" o:allowincell="f" filled="f" stroked="f" strokeweight=".5pt">
              <v:textbox inset=",0,,0">
                <w:txbxContent>
                  <w:p w14:paraId="111C2C33" w14:textId="77777777" w:rsidR="00FA20A1" w:rsidRPr="002A5BC8" w:rsidRDefault="00FA20A1" w:rsidP="00FA20A1">
                    <w:pPr>
                      <w:spacing w:before="0" w:after="0"/>
                      <w:jc w:val="center"/>
                      <w:rPr>
                        <w:rFonts w:ascii="Verdana" w:hAnsi="Verdana"/>
                        <w:color w:val="000000"/>
                        <w:sz w:val="16"/>
                      </w:rPr>
                    </w:pPr>
                    <w:r w:rsidRPr="002A5BC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0" allowOverlap="1" wp14:anchorId="6BF9FB9B" wp14:editId="7036634A">
              <wp:simplePos x="0" y="0"/>
              <wp:positionH relativeFrom="page">
                <wp:posOffset>0</wp:posOffset>
              </wp:positionH>
              <wp:positionV relativeFrom="page">
                <wp:posOffset>190500</wp:posOffset>
              </wp:positionV>
              <wp:extent cx="7560310" cy="271780"/>
              <wp:effectExtent l="0" t="0" r="0" b="13970"/>
              <wp:wrapNone/>
              <wp:docPr id="4" name="Text Box 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D8883" w14:textId="77777777" w:rsidR="00FA20A1" w:rsidRPr="003441B6" w:rsidRDefault="00FA20A1" w:rsidP="00FA20A1">
                          <w:pPr>
                            <w:spacing w:before="0" w:after="0"/>
                            <w:jc w:val="center"/>
                            <w:rPr>
                              <w:rFonts w:ascii="Verdana" w:hAnsi="Verdana"/>
                              <w:color w:val="000000"/>
                              <w:sz w:val="16"/>
                            </w:rPr>
                          </w:pPr>
                          <w:r w:rsidRPr="003441B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BF9FB9B" id="Text Box 4" o:spid="_x0000_s103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RPGQIAACs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wx5bKI+4noWeeWf4qsYZ&#10;1sz5Z2aRahwb5euf8JAKsBecLEoqsH/+5w/5yABGKWlROgV1v/fMCkrUT43c3GaTS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qXAkTxkCAAArBAAADgAAAAAAAAAAAAAAAAAuAgAAZHJzL2Uyb0RvYy54bWxQSwECLQAUAAYA&#10;CAAAACEAiATPitwAAAAHAQAADwAAAAAAAAAAAAAAAABzBAAAZHJzL2Rvd25yZXYueG1sUEsFBgAA&#10;AAAEAAQA8wAAAHwFAAAAAA==&#10;" o:allowincell="f" filled="f" stroked="f" strokeweight=".5pt">
              <v:textbox inset=",0,,0">
                <w:txbxContent>
                  <w:p w14:paraId="07CD8883" w14:textId="77777777" w:rsidR="00FA20A1" w:rsidRPr="003441B6" w:rsidRDefault="00FA20A1" w:rsidP="00FA20A1">
                    <w:pPr>
                      <w:spacing w:before="0" w:after="0"/>
                      <w:jc w:val="center"/>
                      <w:rPr>
                        <w:rFonts w:ascii="Verdana" w:hAnsi="Verdana"/>
                        <w:color w:val="000000"/>
                        <w:sz w:val="16"/>
                      </w:rPr>
                    </w:pPr>
                    <w:r w:rsidRPr="003441B6">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0" allowOverlap="1" wp14:anchorId="718C02FE" wp14:editId="235BC6E2">
              <wp:simplePos x="0" y="0"/>
              <wp:positionH relativeFrom="page">
                <wp:posOffset>0</wp:posOffset>
              </wp:positionH>
              <wp:positionV relativeFrom="page">
                <wp:posOffset>190500</wp:posOffset>
              </wp:positionV>
              <wp:extent cx="7560310" cy="271780"/>
              <wp:effectExtent l="0" t="0" r="0" b="13970"/>
              <wp:wrapNone/>
              <wp:docPr id="5" name="Text Box 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DE01BE" w14:textId="77777777" w:rsidR="00FA20A1" w:rsidRPr="00C504B9" w:rsidRDefault="00FA20A1" w:rsidP="00FA20A1">
                          <w:pPr>
                            <w:spacing w:before="0" w:after="0"/>
                            <w:jc w:val="center"/>
                            <w:rPr>
                              <w:rFonts w:ascii="Verdana" w:hAnsi="Verdana"/>
                              <w:color w:val="000000"/>
                              <w:sz w:val="16"/>
                            </w:rPr>
                          </w:pPr>
                          <w:r w:rsidRPr="00C504B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18C02FE" id="Text Box 5" o:spid="_x0000_s103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HGQIAACs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sMcWyiOuZ6Fn3hm+qnGG&#10;NXP+mVmkGsdG+fonPKQC7AUni5IK7J//+UM+MoBRSlqUTkHd7z2zghL1UyM3t9n1d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Wf+lxxkCAAArBAAADgAAAAAAAAAAAAAAAAAuAgAAZHJzL2Uyb0RvYy54bWxQSwECLQAUAAYA&#10;CAAAACEAiATPitwAAAAHAQAADwAAAAAAAAAAAAAAAABzBAAAZHJzL2Rvd25yZXYueG1sUEsFBgAA&#10;AAAEAAQA8wAAAHwFAAAAAA==&#10;" o:allowincell="f" filled="f" stroked="f" strokeweight=".5pt">
              <v:textbox inset=",0,,0">
                <w:txbxContent>
                  <w:p w14:paraId="16DE01BE" w14:textId="77777777" w:rsidR="00FA20A1" w:rsidRPr="00C504B9" w:rsidRDefault="00FA20A1" w:rsidP="00FA20A1">
                    <w:pPr>
                      <w:spacing w:before="0" w:after="0"/>
                      <w:jc w:val="center"/>
                      <w:rPr>
                        <w:rFonts w:ascii="Verdana" w:hAnsi="Verdana"/>
                        <w:color w:val="000000"/>
                        <w:sz w:val="16"/>
                      </w:rPr>
                    </w:pPr>
                    <w:r w:rsidRPr="00C504B9">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0" allowOverlap="1" wp14:anchorId="12E98247" wp14:editId="23379DC9">
              <wp:simplePos x="0" y="0"/>
              <wp:positionH relativeFrom="page">
                <wp:posOffset>0</wp:posOffset>
              </wp:positionH>
              <wp:positionV relativeFrom="page">
                <wp:posOffset>190500</wp:posOffset>
              </wp:positionV>
              <wp:extent cx="7560310" cy="271780"/>
              <wp:effectExtent l="0" t="0" r="0" b="13970"/>
              <wp:wrapNone/>
              <wp:docPr id="6" name="Text Box 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8EBAD4" w14:textId="77777777" w:rsidR="00FA20A1" w:rsidRPr="007571DA" w:rsidRDefault="00FA20A1" w:rsidP="00FA20A1">
                          <w:pPr>
                            <w:spacing w:before="0" w:after="0"/>
                            <w:jc w:val="center"/>
                            <w:rPr>
                              <w:rFonts w:ascii="Verdana" w:hAnsi="Verdana"/>
                              <w:color w:val="000000"/>
                              <w:sz w:val="16"/>
                            </w:rPr>
                          </w:pPr>
                          <w:r w:rsidRPr="007571D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2E98247" id="Text Box 6" o:spid="_x0000_s103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aFGA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3GMH5QnXs9Az7wxf1zjD&#10;hjn/wixSjWOjfP0zHlIB9oLBoqQC++tv/pCPDGCUkhalU1D388CsoER918jNXXZ9HbQWf9Cw7727&#10;0asPzQOgKjN8IIZHM+R6NZrSQvOG6l6FbhhimmPPgvrRfPC9kPF1cLFaxSRUlWF+o7eGh9IBzYDs&#10;a/fGrBng90jcE4ziYvkHFvrcnofVwYOsI0UB3x7NAXZUZGRueD1B8u//Y9bljS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IaVaFGAIAACsEAAAOAAAAAAAAAAAAAAAAAC4CAABkcnMvZTJvRG9jLnhtbFBLAQItABQABgAI&#10;AAAAIQCIBM+K3AAAAAcBAAAPAAAAAAAAAAAAAAAAAHIEAABkcnMvZG93bnJldi54bWxQSwUGAAAA&#10;AAQABADzAAAAewUAAAAA&#10;" o:allowincell="f" filled="f" stroked="f" strokeweight=".5pt">
              <v:textbox inset=",0,,0">
                <w:txbxContent>
                  <w:p w14:paraId="308EBAD4" w14:textId="77777777" w:rsidR="00FA20A1" w:rsidRPr="007571DA" w:rsidRDefault="00FA20A1" w:rsidP="00FA20A1">
                    <w:pPr>
                      <w:spacing w:before="0" w:after="0"/>
                      <w:jc w:val="center"/>
                      <w:rPr>
                        <w:rFonts w:ascii="Verdana" w:hAnsi="Verdana"/>
                        <w:color w:val="000000"/>
                        <w:sz w:val="16"/>
                      </w:rPr>
                    </w:pPr>
                    <w:r w:rsidRPr="007571DA">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6" behindDoc="0" locked="0" layoutInCell="0" allowOverlap="1" wp14:anchorId="27ACE025" wp14:editId="2E1FA0CB">
              <wp:simplePos x="0" y="0"/>
              <wp:positionH relativeFrom="page">
                <wp:posOffset>0</wp:posOffset>
              </wp:positionH>
              <wp:positionV relativeFrom="page">
                <wp:posOffset>190500</wp:posOffset>
              </wp:positionV>
              <wp:extent cx="7560310" cy="271780"/>
              <wp:effectExtent l="0" t="0" r="0" b="13970"/>
              <wp:wrapNone/>
              <wp:docPr id="12" name="Text Box 1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BDFB52" w14:textId="77777777" w:rsidR="00FA20A1" w:rsidRPr="00711BC0" w:rsidRDefault="00FA20A1" w:rsidP="00FA20A1">
                          <w:pPr>
                            <w:spacing w:before="0" w:after="0"/>
                            <w:jc w:val="center"/>
                            <w:rPr>
                              <w:rFonts w:ascii="Verdana" w:hAnsi="Verdana"/>
                              <w:color w:val="000000"/>
                              <w:sz w:val="16"/>
                            </w:rPr>
                          </w:pPr>
                          <w:r w:rsidRPr="00711BC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7ACE025" id="Text Box 12" o:spid="_x0000_s103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tcNGA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uMcOyhOuZ6Fn3hm+rnGG&#10;DXP+hVmkGsdG+fpnPKQC7AWDRUkF9tff/CEfGcAoJS1Kp6Du54FZQYn6rpGbu+z6Omgt/qBh33t3&#10;o1cfmgdAVWb4QAyPZsj1ajSlheYN1b0K3TDENMeeBfWj+eB7IePr4GK1ikmoKsP8Rm8ND6UDmgHZ&#10;1+6NWTPA75G4JxjFxfIPLPS5PQ+rgwdZR4oCvj2aA+yoyMjc8HqC5N//x6zLG1/+Bg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45tcNGAIAACsEAAAOAAAAAAAAAAAAAAAAAC4CAABkcnMvZTJvRG9jLnhtbFBLAQItABQABgAI&#10;AAAAIQCIBM+K3AAAAAcBAAAPAAAAAAAAAAAAAAAAAHIEAABkcnMvZG93bnJldi54bWxQSwUGAAAA&#10;AAQABADzAAAAewUAAAAA&#10;" o:allowincell="f" filled="f" stroked="f" strokeweight=".5pt">
              <v:textbox inset=",0,,0">
                <w:txbxContent>
                  <w:p w14:paraId="5BBDFB52" w14:textId="77777777" w:rsidR="00FA20A1" w:rsidRPr="00711BC0" w:rsidRDefault="00FA20A1" w:rsidP="00FA20A1">
                    <w:pPr>
                      <w:spacing w:before="0" w:after="0"/>
                      <w:jc w:val="center"/>
                      <w:rPr>
                        <w:rFonts w:ascii="Verdana" w:hAnsi="Verdana"/>
                        <w:color w:val="000000"/>
                        <w:sz w:val="16"/>
                      </w:rPr>
                    </w:pPr>
                    <w:r w:rsidRPr="00711BC0">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7" behindDoc="0" locked="0" layoutInCell="0" allowOverlap="1" wp14:anchorId="0E684BD0" wp14:editId="523129A7">
              <wp:simplePos x="0" y="0"/>
              <wp:positionH relativeFrom="page">
                <wp:posOffset>0</wp:posOffset>
              </wp:positionH>
              <wp:positionV relativeFrom="page">
                <wp:posOffset>190500</wp:posOffset>
              </wp:positionV>
              <wp:extent cx="7560310" cy="271780"/>
              <wp:effectExtent l="0" t="0" r="0" b="13970"/>
              <wp:wrapNone/>
              <wp:docPr id="21" name="Text Box 2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9B2905" w14:textId="77777777" w:rsidR="00FA20A1" w:rsidRPr="007B2BC1" w:rsidRDefault="00FA20A1" w:rsidP="00FA20A1">
                          <w:pPr>
                            <w:spacing w:before="0" w:after="0"/>
                            <w:jc w:val="center"/>
                            <w:rPr>
                              <w:rFonts w:ascii="Verdana" w:hAnsi="Verdana"/>
                              <w:color w:val="000000"/>
                              <w:sz w:val="16"/>
                            </w:rPr>
                          </w:pPr>
                          <w:r w:rsidRPr="007B2BC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E684BD0" id="Text Box 21" o:spid="_x0000_s103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ufGQIAACs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sMcWyiOuZ6Fn3hm+qnGG&#10;NXP+mVmkGsdG+fonPKQC7AUni5IK7J//+UM+MoBRSlqUTkHd7z2zghL1UyM3t9n1d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C+bnxkCAAArBAAADgAAAAAAAAAAAAAAAAAuAgAAZHJzL2Uyb0RvYy54bWxQSwECLQAUAAYA&#10;CAAAACEAiATPitwAAAAHAQAADwAAAAAAAAAAAAAAAABzBAAAZHJzL2Rvd25yZXYueG1sUEsFBgAA&#10;AAAEAAQA8wAAAHwFAAAAAA==&#10;" o:allowincell="f" filled="f" stroked="f" strokeweight=".5pt">
              <v:textbox inset=",0,,0">
                <w:txbxContent>
                  <w:p w14:paraId="3F9B2905" w14:textId="77777777" w:rsidR="00FA20A1" w:rsidRPr="007B2BC1" w:rsidRDefault="00FA20A1" w:rsidP="00FA20A1">
                    <w:pPr>
                      <w:spacing w:before="0" w:after="0"/>
                      <w:jc w:val="center"/>
                      <w:rPr>
                        <w:rFonts w:ascii="Verdana" w:hAnsi="Verdana"/>
                        <w:color w:val="000000"/>
                        <w:sz w:val="16"/>
                      </w:rPr>
                    </w:pPr>
                    <w:r w:rsidRPr="007B2BC1">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0" allowOverlap="1" wp14:anchorId="4317C342" wp14:editId="01AAA1C8">
              <wp:simplePos x="0" y="0"/>
              <wp:positionH relativeFrom="page">
                <wp:posOffset>0</wp:posOffset>
              </wp:positionH>
              <wp:positionV relativeFrom="page">
                <wp:posOffset>190500</wp:posOffset>
              </wp:positionV>
              <wp:extent cx="7560310" cy="271780"/>
              <wp:effectExtent l="0" t="0" r="0" b="13970"/>
              <wp:wrapNone/>
              <wp:docPr id="23" name="Text Box 2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68FEC2" w14:textId="77777777" w:rsidR="00FA20A1" w:rsidRPr="00A636D7" w:rsidRDefault="00FA20A1" w:rsidP="00FA20A1">
                          <w:pPr>
                            <w:spacing w:before="0" w:after="0"/>
                            <w:jc w:val="center"/>
                            <w:rPr>
                              <w:rFonts w:ascii="Verdana" w:hAnsi="Verdana"/>
                              <w:color w:val="000000"/>
                              <w:sz w:val="16"/>
                            </w:rPr>
                          </w:pPr>
                          <w:r w:rsidRPr="00A636D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317C342" id="Text Box 23" o:spid="_x0000_s103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oXGQ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W9G/fYQXnC9Sz0zDvD1zXO&#10;sGHOvzCLVOPYKF//jIdUgL1gsCipwP76mz/kIwMYpaRF6RTU/TwwKyhR3zVyc5ddXwetxR807Hvv&#10;bvTqQ/MAqMoMH4jh0Qy5Xo2mtNC8obpXoRuGmObYs6B+NB98L2R8HVysVjEJVWWY3+it4aF0QDMg&#10;+9q9MWsG+D0S9wSjuFj+gYU+t+dhdfAg60hRwLdHc4AdFRmZG15PkPz7/5h1eePL3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XKAaFxkCAAArBAAADgAAAAAAAAAAAAAAAAAuAgAAZHJzL2Uyb0RvYy54bWxQSwECLQAUAAYA&#10;CAAAACEAiATPitwAAAAHAQAADwAAAAAAAAAAAAAAAABzBAAAZHJzL2Rvd25yZXYueG1sUEsFBgAA&#10;AAAEAAQA8wAAAHwFAAAAAA==&#10;" o:allowincell="f" filled="f" stroked="f" strokeweight=".5pt">
              <v:textbox inset=",0,,0">
                <w:txbxContent>
                  <w:p w14:paraId="0968FEC2" w14:textId="77777777" w:rsidR="00FA20A1" w:rsidRPr="00A636D7" w:rsidRDefault="00FA20A1" w:rsidP="00FA20A1">
                    <w:pPr>
                      <w:spacing w:before="0" w:after="0"/>
                      <w:jc w:val="center"/>
                      <w:rPr>
                        <w:rFonts w:ascii="Verdana" w:hAnsi="Verdana"/>
                        <w:color w:val="000000"/>
                        <w:sz w:val="16"/>
                      </w:rPr>
                    </w:pPr>
                    <w:r w:rsidRPr="00A636D7">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0" allowOverlap="1" wp14:anchorId="0A0D313A" wp14:editId="3726410F">
              <wp:simplePos x="0" y="0"/>
              <wp:positionH relativeFrom="page">
                <wp:posOffset>0</wp:posOffset>
              </wp:positionH>
              <wp:positionV relativeFrom="page">
                <wp:posOffset>190500</wp:posOffset>
              </wp:positionV>
              <wp:extent cx="7560310" cy="271780"/>
              <wp:effectExtent l="0" t="0" r="0" b="13970"/>
              <wp:wrapNone/>
              <wp:docPr id="25" name="Text Box 2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D65E36" w14:textId="77777777" w:rsidR="00FA20A1" w:rsidRPr="0009759B" w:rsidRDefault="00FA20A1" w:rsidP="00FA20A1">
                          <w:pPr>
                            <w:spacing w:before="0" w:after="0"/>
                            <w:jc w:val="center"/>
                            <w:rPr>
                              <w:rFonts w:ascii="Verdana" w:hAnsi="Verdana"/>
                              <w:color w:val="000000"/>
                              <w:sz w:val="16"/>
                            </w:rPr>
                          </w:pPr>
                          <w:r w:rsidRPr="0009759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A0D313A" id="Text Box 25" o:spid="_x0000_s103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N4GA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EeaILo2UB9wPwcD9d7yZYtD&#10;rJgPL8wh1zg36jc84yEVYDM4WpQ04H79zR/zkQKMUtKhdirqf+6YE5So7wbJuSuur6PY0g8a7r13&#10;c/KanX4AlGWBL8TyZMbcoE6mdKDfUN6L2A1DzHDsWdFwMh/CoGR8HlwsFikJZWVZWJm15bF0hDNC&#10;+9q/MWeP+Adk7glO6mLlBxqG3IGIxS6AbBNHFzSPuKMkE3XH5xM1//4/ZV0e+fw3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PPiN4GAIAACwEAAAOAAAAAAAAAAAAAAAAAC4CAABkcnMvZTJvRG9jLnhtbFBLAQItABQABgAI&#10;AAAAIQCIBM+K3AAAAAcBAAAPAAAAAAAAAAAAAAAAAHIEAABkcnMvZG93bnJldi54bWxQSwUGAAAA&#10;AAQABADzAAAAewUAAAAA&#10;" o:allowincell="f" filled="f" stroked="f" strokeweight=".5pt">
              <v:textbox inset=",0,,0">
                <w:txbxContent>
                  <w:p w14:paraId="15D65E36" w14:textId="77777777" w:rsidR="00FA20A1" w:rsidRPr="0009759B" w:rsidRDefault="00FA20A1" w:rsidP="00FA20A1">
                    <w:pPr>
                      <w:spacing w:before="0" w:after="0"/>
                      <w:jc w:val="center"/>
                      <w:rPr>
                        <w:rFonts w:ascii="Verdana" w:hAnsi="Verdana"/>
                        <w:color w:val="000000"/>
                        <w:sz w:val="16"/>
                      </w:rPr>
                    </w:pPr>
                    <w:r w:rsidRPr="0009759B">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0" behindDoc="0" locked="0" layoutInCell="0" allowOverlap="1" wp14:anchorId="519AB5C1" wp14:editId="373B8B73">
              <wp:simplePos x="0" y="0"/>
              <wp:positionH relativeFrom="page">
                <wp:posOffset>0</wp:posOffset>
              </wp:positionH>
              <wp:positionV relativeFrom="page">
                <wp:posOffset>190500</wp:posOffset>
              </wp:positionV>
              <wp:extent cx="7560310" cy="271780"/>
              <wp:effectExtent l="0" t="0" r="0" b="13970"/>
              <wp:wrapNone/>
              <wp:docPr id="27" name="Text Box 2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D19C3C" w14:textId="77777777" w:rsidR="00FA20A1" w:rsidRPr="00D663AB" w:rsidRDefault="00FA20A1" w:rsidP="00FA20A1">
                          <w:pPr>
                            <w:spacing w:before="0" w:after="0"/>
                            <w:jc w:val="center"/>
                            <w:rPr>
                              <w:rFonts w:ascii="Verdana" w:hAnsi="Verdana"/>
                              <w:color w:val="000000"/>
                              <w:sz w:val="16"/>
                            </w:rPr>
                          </w:pPr>
                          <w:r w:rsidRPr="00D663A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19AB5C1" id="Text Box 27" o:spid="_x0000_s103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w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uMd5kQ3UB9zPwUC9t3ypcIgV&#10;8+GFOeQa50b9hmc8pAZsBkeLkgbcr7/5Yz5SgFFKOtRORf3PHXOCEv3dIDl3xfV1FFv6QcO9925O&#10;XrNrHwBlWeALsTyZMTfokykdtG8o70XshiFmOPasaDiZD2FQMj4PLhaLlISysiyszNryWDrCGaF9&#10;7d+Ys0f8AzL3BCd1sfIDDUPuQMRiF0CqxFEEeEDziDtKMlF3fD5R8+//U9blkc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saLwGAIAACwEAAAOAAAAAAAAAAAAAAAAAC4CAABkcnMvZTJvRG9jLnhtbFBLAQItABQABgAI&#10;AAAAIQCIBM+K3AAAAAcBAAAPAAAAAAAAAAAAAAAAAHIEAABkcnMvZG93bnJldi54bWxQSwUGAAAA&#10;AAQABADzAAAAewUAAAAA&#10;" o:allowincell="f" filled="f" stroked="f" strokeweight=".5pt">
              <v:textbox inset=",0,,0">
                <w:txbxContent>
                  <w:p w14:paraId="14D19C3C" w14:textId="77777777" w:rsidR="00FA20A1" w:rsidRPr="00D663AB" w:rsidRDefault="00FA20A1" w:rsidP="00FA20A1">
                    <w:pPr>
                      <w:spacing w:before="0" w:after="0"/>
                      <w:jc w:val="center"/>
                      <w:rPr>
                        <w:rFonts w:ascii="Verdana" w:hAnsi="Verdana"/>
                        <w:color w:val="000000"/>
                        <w:sz w:val="16"/>
                      </w:rPr>
                    </w:pPr>
                    <w:r w:rsidRPr="00D663AB">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1" behindDoc="0" locked="0" layoutInCell="0" allowOverlap="1" wp14:anchorId="0261888F" wp14:editId="72C077E4">
              <wp:simplePos x="0" y="0"/>
              <wp:positionH relativeFrom="page">
                <wp:posOffset>0</wp:posOffset>
              </wp:positionH>
              <wp:positionV relativeFrom="page">
                <wp:posOffset>190500</wp:posOffset>
              </wp:positionV>
              <wp:extent cx="7560310" cy="271780"/>
              <wp:effectExtent l="0" t="0" r="0" b="13970"/>
              <wp:wrapNone/>
              <wp:docPr id="29" name="Text Box 2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767BA7" w14:textId="77777777" w:rsidR="00FA20A1" w:rsidRPr="002309CF" w:rsidRDefault="00FA20A1" w:rsidP="00FA20A1">
                          <w:pPr>
                            <w:spacing w:before="0" w:after="0"/>
                            <w:jc w:val="center"/>
                            <w:rPr>
                              <w:rFonts w:ascii="Verdana" w:hAnsi="Verdana"/>
                              <w:color w:val="000000"/>
                              <w:sz w:val="16"/>
                            </w:rPr>
                          </w:pPr>
                          <w:r w:rsidRPr="002309C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261888F" id="Text Box 29" o:spid="_x0000_s103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Gy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d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idRshkCAAAsBAAADgAAAAAAAAAAAAAAAAAuAgAAZHJzL2Uyb0RvYy54bWxQSwECLQAUAAYA&#10;CAAAACEAiATPitwAAAAHAQAADwAAAAAAAAAAAAAAAABzBAAAZHJzL2Rvd25yZXYueG1sUEsFBgAA&#10;AAAEAAQA8wAAAHwFAAAAAA==&#10;" o:allowincell="f" filled="f" stroked="f" strokeweight=".5pt">
              <v:textbox inset=",0,,0">
                <w:txbxContent>
                  <w:p w14:paraId="29767BA7" w14:textId="77777777" w:rsidR="00FA20A1" w:rsidRPr="002309CF" w:rsidRDefault="00FA20A1" w:rsidP="00FA20A1">
                    <w:pPr>
                      <w:spacing w:before="0" w:after="0"/>
                      <w:jc w:val="center"/>
                      <w:rPr>
                        <w:rFonts w:ascii="Verdana" w:hAnsi="Verdana"/>
                        <w:color w:val="000000"/>
                        <w:sz w:val="16"/>
                      </w:rPr>
                    </w:pPr>
                    <w:r w:rsidRPr="002309CF">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2" behindDoc="0" locked="0" layoutInCell="0" allowOverlap="1" wp14:anchorId="5CC44A88" wp14:editId="716C391E">
              <wp:simplePos x="0" y="0"/>
              <wp:positionH relativeFrom="page">
                <wp:posOffset>0</wp:posOffset>
              </wp:positionH>
              <wp:positionV relativeFrom="page">
                <wp:posOffset>190500</wp:posOffset>
              </wp:positionV>
              <wp:extent cx="7560310" cy="271780"/>
              <wp:effectExtent l="0" t="0" r="0" b="13970"/>
              <wp:wrapNone/>
              <wp:docPr id="31" name="Text Box 3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43AA93" w14:textId="77777777" w:rsidR="00FA20A1" w:rsidRPr="00217B95" w:rsidRDefault="00FA20A1" w:rsidP="00FA20A1">
                          <w:pPr>
                            <w:spacing w:before="0" w:after="0"/>
                            <w:jc w:val="center"/>
                            <w:rPr>
                              <w:rFonts w:ascii="Verdana" w:hAnsi="Verdana"/>
                              <w:color w:val="000000"/>
                              <w:sz w:val="16"/>
                            </w:rPr>
                          </w:pPr>
                          <w:r w:rsidRPr="00217B9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CC44A88" id="Text Box 31" o:spid="_x0000_s103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A6GQ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hkW2UB5xPws99c7wVY1D&#10;rJnzz8wi1zg36tc/4SEVYDM4WZRUYP/8zx/ykQKMUtKidgrqfu+ZFZSonxrJuc2uro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XqjQOhkCAAAsBAAADgAAAAAAAAAAAAAAAAAuAgAAZHJzL2Uyb0RvYy54bWxQSwECLQAUAAYA&#10;CAAAACEAiATPitwAAAAHAQAADwAAAAAAAAAAAAAAAABzBAAAZHJzL2Rvd25yZXYueG1sUEsFBgAA&#10;AAAEAAQA8wAAAHwFAAAAAA==&#10;" o:allowincell="f" filled="f" stroked="f" strokeweight=".5pt">
              <v:textbox inset=",0,,0">
                <w:txbxContent>
                  <w:p w14:paraId="5F43AA93" w14:textId="77777777" w:rsidR="00FA20A1" w:rsidRPr="00217B95" w:rsidRDefault="00FA20A1" w:rsidP="00FA20A1">
                    <w:pPr>
                      <w:spacing w:before="0" w:after="0"/>
                      <w:jc w:val="center"/>
                      <w:rPr>
                        <w:rFonts w:ascii="Verdana" w:hAnsi="Verdana"/>
                        <w:color w:val="000000"/>
                        <w:sz w:val="16"/>
                      </w:rPr>
                    </w:pPr>
                    <w:r w:rsidRPr="00217B95">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3" behindDoc="0" locked="0" layoutInCell="0" allowOverlap="1" wp14:anchorId="5FD81B73" wp14:editId="00A1E5D2">
              <wp:simplePos x="0" y="0"/>
              <wp:positionH relativeFrom="page">
                <wp:posOffset>0</wp:posOffset>
              </wp:positionH>
              <wp:positionV relativeFrom="page">
                <wp:posOffset>190500</wp:posOffset>
              </wp:positionV>
              <wp:extent cx="7560310" cy="271780"/>
              <wp:effectExtent l="0" t="0" r="0" b="13970"/>
              <wp:wrapNone/>
              <wp:docPr id="33" name="Text Box 3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4E363A" w14:textId="77777777" w:rsidR="00FA20A1" w:rsidRPr="00F227A2" w:rsidRDefault="00FA20A1" w:rsidP="00FA20A1">
                          <w:pPr>
                            <w:spacing w:before="0" w:after="0"/>
                            <w:jc w:val="center"/>
                            <w:rPr>
                              <w:rFonts w:ascii="Verdana" w:hAnsi="Verdana"/>
                              <w:color w:val="000000"/>
                              <w:sz w:val="16"/>
                            </w:rPr>
                          </w:pPr>
                          <w:r w:rsidRPr="00F227A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FD81B73" id="Text Box 33" o:spid="_x0000_s104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Y3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GRbZQnnE/Sz01DvDVzUO&#10;sWbOPzOLXOPcqF//hIdUgM3gZFFSgf3zP3/IRwowSkmL2imo+71nVlCifmok5zabTI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Au2NxkCAAAsBAAADgAAAAAAAAAAAAAAAAAuAgAAZHJzL2Uyb0RvYy54bWxQSwECLQAUAAYA&#10;CAAAACEAiATPitwAAAAHAQAADwAAAAAAAAAAAAAAAABzBAAAZHJzL2Rvd25yZXYueG1sUEsFBgAA&#10;AAAEAAQA8wAAAHwFAAAAAA==&#10;" o:allowincell="f" filled="f" stroked="f" strokeweight=".5pt">
              <v:textbox inset=",0,,0">
                <w:txbxContent>
                  <w:p w14:paraId="3D4E363A" w14:textId="77777777" w:rsidR="00FA20A1" w:rsidRPr="00F227A2" w:rsidRDefault="00FA20A1" w:rsidP="00FA20A1">
                    <w:pPr>
                      <w:spacing w:before="0" w:after="0"/>
                      <w:jc w:val="center"/>
                      <w:rPr>
                        <w:rFonts w:ascii="Verdana" w:hAnsi="Verdana"/>
                        <w:color w:val="000000"/>
                        <w:sz w:val="16"/>
                      </w:rPr>
                    </w:pPr>
                    <w:r w:rsidRPr="00F227A2">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4" behindDoc="0" locked="0" layoutInCell="0" allowOverlap="1" wp14:anchorId="5DFA5100" wp14:editId="6702512E">
              <wp:simplePos x="0" y="0"/>
              <wp:positionH relativeFrom="page">
                <wp:posOffset>0</wp:posOffset>
              </wp:positionH>
              <wp:positionV relativeFrom="page">
                <wp:posOffset>190500</wp:posOffset>
              </wp:positionV>
              <wp:extent cx="7560310" cy="271780"/>
              <wp:effectExtent l="0" t="0" r="0" b="13970"/>
              <wp:wrapNone/>
              <wp:docPr id="35" name="Text Box 3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58093B" w14:textId="77777777" w:rsidR="00FA20A1" w:rsidRPr="00023420" w:rsidRDefault="00FA20A1" w:rsidP="00FA20A1">
                          <w:pPr>
                            <w:spacing w:before="0" w:after="0"/>
                            <w:jc w:val="center"/>
                            <w:rPr>
                              <w:rFonts w:ascii="Verdana" w:hAnsi="Verdana"/>
                              <w:color w:val="000000"/>
                              <w:sz w:val="16"/>
                            </w:rPr>
                          </w:pPr>
                          <w:r w:rsidRPr="0002342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DFA5100" id="Text Box 35" o:spid="_x0000_s104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e/GQ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IQ3vxkCAAAsBAAADgAAAAAAAAAAAAAAAAAuAgAAZHJzL2Uyb0RvYy54bWxQSwECLQAUAAYA&#10;CAAAACEAiATPitwAAAAHAQAADwAAAAAAAAAAAAAAAABzBAAAZHJzL2Rvd25yZXYueG1sUEsFBgAA&#10;AAAEAAQA8wAAAHwFAAAAAA==&#10;" o:allowincell="f" filled="f" stroked="f" strokeweight=".5pt">
              <v:textbox inset=",0,,0">
                <w:txbxContent>
                  <w:p w14:paraId="4E58093B" w14:textId="77777777" w:rsidR="00FA20A1" w:rsidRPr="00023420" w:rsidRDefault="00FA20A1" w:rsidP="00FA20A1">
                    <w:pPr>
                      <w:spacing w:before="0" w:after="0"/>
                      <w:jc w:val="center"/>
                      <w:rPr>
                        <w:rFonts w:ascii="Verdana" w:hAnsi="Verdana"/>
                        <w:color w:val="000000"/>
                        <w:sz w:val="16"/>
                      </w:rPr>
                    </w:pPr>
                    <w:r w:rsidRPr="00023420">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5" behindDoc="0" locked="0" layoutInCell="0" allowOverlap="1" wp14:anchorId="5EF13165" wp14:editId="6600C7CE">
              <wp:simplePos x="0" y="0"/>
              <wp:positionH relativeFrom="page">
                <wp:posOffset>0</wp:posOffset>
              </wp:positionH>
              <wp:positionV relativeFrom="page">
                <wp:posOffset>190500</wp:posOffset>
              </wp:positionV>
              <wp:extent cx="7560310" cy="271780"/>
              <wp:effectExtent l="0" t="0" r="0" b="13970"/>
              <wp:wrapNone/>
              <wp:docPr id="37" name="Text Box 3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6A2872" w14:textId="77777777" w:rsidR="00FA20A1" w:rsidRPr="003F510D" w:rsidRDefault="00FA20A1" w:rsidP="00FA20A1">
                          <w:pPr>
                            <w:spacing w:before="0" w:after="0"/>
                            <w:jc w:val="center"/>
                            <w:rPr>
                              <w:rFonts w:ascii="Verdana" w:hAnsi="Verdana"/>
                              <w:color w:val="000000"/>
                              <w:sz w:val="16"/>
                            </w:rPr>
                          </w:pPr>
                          <w:r w:rsidRPr="003F510D">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EF13165" id="Text Box 37" o:spid="_x0000_s104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T9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b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RLE/RkCAAAsBAAADgAAAAAAAAAAAAAAAAAuAgAAZHJzL2Uyb0RvYy54bWxQSwECLQAUAAYA&#10;CAAAACEAiATPitwAAAAHAQAADwAAAAAAAAAAAAAAAABzBAAAZHJzL2Rvd25yZXYueG1sUEsFBgAA&#10;AAAEAAQA8wAAAHwFAAAAAA==&#10;" o:allowincell="f" filled="f" stroked="f" strokeweight=".5pt">
              <v:textbox inset=",0,,0">
                <w:txbxContent>
                  <w:p w14:paraId="636A2872" w14:textId="77777777" w:rsidR="00FA20A1" w:rsidRPr="003F510D" w:rsidRDefault="00FA20A1" w:rsidP="00FA20A1">
                    <w:pPr>
                      <w:spacing w:before="0" w:after="0"/>
                      <w:jc w:val="center"/>
                      <w:rPr>
                        <w:rFonts w:ascii="Verdana" w:hAnsi="Verdana"/>
                        <w:color w:val="000000"/>
                        <w:sz w:val="16"/>
                      </w:rPr>
                    </w:pPr>
                    <w:r w:rsidRPr="003F510D">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6" behindDoc="0" locked="0" layoutInCell="0" allowOverlap="1" wp14:anchorId="46FE1B0D" wp14:editId="1D60AD2C">
              <wp:simplePos x="0" y="0"/>
              <wp:positionH relativeFrom="page">
                <wp:posOffset>0</wp:posOffset>
              </wp:positionH>
              <wp:positionV relativeFrom="page">
                <wp:posOffset>190500</wp:posOffset>
              </wp:positionV>
              <wp:extent cx="7560310" cy="271780"/>
              <wp:effectExtent l="0" t="0" r="0" b="13970"/>
              <wp:wrapNone/>
              <wp:docPr id="39" name="Text Box 3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40245" w14:textId="77777777" w:rsidR="00FA20A1" w:rsidRPr="00410719" w:rsidRDefault="00FA20A1" w:rsidP="00FA20A1">
                          <w:pPr>
                            <w:spacing w:before="0" w:after="0"/>
                            <w:jc w:val="center"/>
                            <w:rPr>
                              <w:rFonts w:ascii="Verdana" w:hAnsi="Verdana"/>
                              <w:color w:val="000000"/>
                              <w:sz w:val="16"/>
                            </w:rPr>
                          </w:pPr>
                          <w:r w:rsidRPr="0041071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6FE1B0D" id="Text Box 39" o:spid="_x0000_s104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V1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f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XZ1FdRkCAAAsBAAADgAAAAAAAAAAAAAAAAAuAgAAZHJzL2Uyb0RvYy54bWxQSwECLQAUAAYA&#10;CAAAACEAiATPitwAAAAHAQAADwAAAAAAAAAAAAAAAABzBAAAZHJzL2Rvd25yZXYueG1sUEsFBgAA&#10;AAAEAAQA8wAAAHwFAAAAAA==&#10;" o:allowincell="f" filled="f" stroked="f" strokeweight=".5pt">
              <v:textbox inset=",0,,0">
                <w:txbxContent>
                  <w:p w14:paraId="2D040245" w14:textId="77777777" w:rsidR="00FA20A1" w:rsidRPr="00410719" w:rsidRDefault="00FA20A1" w:rsidP="00FA20A1">
                    <w:pPr>
                      <w:spacing w:before="0" w:after="0"/>
                      <w:jc w:val="center"/>
                      <w:rPr>
                        <w:rFonts w:ascii="Verdana" w:hAnsi="Verdana"/>
                        <w:color w:val="000000"/>
                        <w:sz w:val="16"/>
                      </w:rPr>
                    </w:pPr>
                    <w:r w:rsidRPr="00410719">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7" behindDoc="0" locked="0" layoutInCell="0" allowOverlap="1" wp14:anchorId="20E03698" wp14:editId="549B353E">
              <wp:simplePos x="0" y="0"/>
              <wp:positionH relativeFrom="page">
                <wp:posOffset>0</wp:posOffset>
              </wp:positionH>
              <wp:positionV relativeFrom="page">
                <wp:posOffset>190500</wp:posOffset>
              </wp:positionV>
              <wp:extent cx="7560310" cy="271780"/>
              <wp:effectExtent l="0" t="0" r="0" b="13970"/>
              <wp:wrapNone/>
              <wp:docPr id="41" name="Text Box 4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EC471" w14:textId="77777777" w:rsidR="00FA20A1" w:rsidRPr="006677E8" w:rsidRDefault="00FA20A1" w:rsidP="00FA20A1">
                          <w:pPr>
                            <w:spacing w:before="0" w:after="0"/>
                            <w:jc w:val="center"/>
                            <w:rPr>
                              <w:rFonts w:ascii="Verdana" w:hAnsi="Verdana"/>
                              <w:color w:val="000000"/>
                              <w:sz w:val="16"/>
                            </w:rPr>
                          </w:pPr>
                          <w:r w:rsidRPr="006677E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0E03698" id="Text Box 41" o:spid="_x0000_s1044"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nnGQ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Xv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VQJ5xkCAAAsBAAADgAAAAAAAAAAAAAAAAAuAgAAZHJzL2Uyb0RvYy54bWxQSwECLQAUAAYA&#10;CAAAACEAiATPitwAAAAHAQAADwAAAAAAAAAAAAAAAABzBAAAZHJzL2Rvd25yZXYueG1sUEsFBgAA&#10;AAAEAAQA8wAAAHwFAAAAAA==&#10;" o:allowincell="f" filled="f" stroked="f" strokeweight=".5pt">
              <v:textbox inset=",0,,0">
                <w:txbxContent>
                  <w:p w14:paraId="2B7EC471" w14:textId="77777777" w:rsidR="00FA20A1" w:rsidRPr="006677E8" w:rsidRDefault="00FA20A1" w:rsidP="00FA20A1">
                    <w:pPr>
                      <w:spacing w:before="0" w:after="0"/>
                      <w:jc w:val="center"/>
                      <w:rPr>
                        <w:rFonts w:ascii="Verdana" w:hAnsi="Verdana"/>
                        <w:color w:val="000000"/>
                        <w:sz w:val="16"/>
                      </w:rPr>
                    </w:pPr>
                    <w:r w:rsidRPr="006677E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8" behindDoc="0" locked="0" layoutInCell="0" allowOverlap="1" wp14:anchorId="61566510" wp14:editId="4A6FF2F9">
              <wp:simplePos x="0" y="0"/>
              <wp:positionH relativeFrom="page">
                <wp:posOffset>0</wp:posOffset>
              </wp:positionH>
              <wp:positionV relativeFrom="page">
                <wp:posOffset>190500</wp:posOffset>
              </wp:positionV>
              <wp:extent cx="7560310" cy="271780"/>
              <wp:effectExtent l="0" t="0" r="0" b="13970"/>
              <wp:wrapNone/>
              <wp:docPr id="43" name="Text Box 4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964C61" w14:textId="77777777" w:rsidR="00FA20A1" w:rsidRPr="00B73ED9" w:rsidRDefault="00FA20A1" w:rsidP="00FA20A1">
                          <w:pPr>
                            <w:spacing w:before="0" w:after="0"/>
                            <w:jc w:val="center"/>
                            <w:rPr>
                              <w:rFonts w:ascii="Verdana" w:hAnsi="Verdana"/>
                              <w:color w:val="000000"/>
                              <w:sz w:val="16"/>
                            </w:rPr>
                          </w:pPr>
                          <w:r w:rsidRPr="00B73ED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1566510" id="Text Box 43" o:spid="_x0000_s1045"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5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4hv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3bjIDsoT7mehp94Zvq5x&#10;iA1z/oVZ5BrnRv36ZzykAmwGg0VJBfbX3/whHynAKCUtaqeg7ueBWUGJ+q6RnLvs+jqILf6gYd97&#10;d6NXH5oHQFlm+EIMj2bI9Wo0pYXmDeW9Ct0wxDTHngX1o/ngeyXj8+BitYpJKCvD/EZvDQ+lA5wB&#10;2tfujVkz4O+RuScY1cXyDzT0uT0Rq4MHWUeOAsA9mgPuKMlI3fB8gubf/8esyyNf/gY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uIbxkCAAAsBAAADgAAAAAAAAAAAAAAAAAuAgAAZHJzL2Uyb0RvYy54bWxQSwECLQAUAAYA&#10;CAAAACEAiATPitwAAAAHAQAADwAAAAAAAAAAAAAAAABzBAAAZHJzL2Rvd25yZXYueG1sUEsFBgAA&#10;AAAEAAQA8wAAAHwFAAAAAA==&#10;" o:allowincell="f" filled="f" stroked="f" strokeweight=".5pt">
              <v:textbox inset=",0,,0">
                <w:txbxContent>
                  <w:p w14:paraId="59964C61" w14:textId="77777777" w:rsidR="00FA20A1" w:rsidRPr="00B73ED9" w:rsidRDefault="00FA20A1" w:rsidP="00FA20A1">
                    <w:pPr>
                      <w:spacing w:before="0" w:after="0"/>
                      <w:jc w:val="center"/>
                      <w:rPr>
                        <w:rFonts w:ascii="Verdana" w:hAnsi="Verdana"/>
                        <w:color w:val="000000"/>
                        <w:sz w:val="16"/>
                      </w:rPr>
                    </w:pPr>
                    <w:r w:rsidRPr="00B73ED9">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9" behindDoc="0" locked="0" layoutInCell="0" allowOverlap="1" wp14:anchorId="43C92455" wp14:editId="16839D9C">
              <wp:simplePos x="0" y="0"/>
              <wp:positionH relativeFrom="page">
                <wp:posOffset>0</wp:posOffset>
              </wp:positionH>
              <wp:positionV relativeFrom="page">
                <wp:posOffset>190500</wp:posOffset>
              </wp:positionV>
              <wp:extent cx="7560310" cy="271780"/>
              <wp:effectExtent l="0" t="0" r="0" b="13970"/>
              <wp:wrapNone/>
              <wp:docPr id="45" name="Text Box 4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8E5F9" w14:textId="77777777" w:rsidR="00FA20A1" w:rsidRPr="00813AF6" w:rsidRDefault="00FA20A1" w:rsidP="00FA20A1">
                          <w:pPr>
                            <w:spacing w:before="0" w:after="0"/>
                            <w:jc w:val="center"/>
                            <w:rPr>
                              <w:rFonts w:ascii="Verdana" w:hAnsi="Verdana"/>
                              <w:color w:val="000000"/>
                              <w:sz w:val="16"/>
                            </w:rPr>
                          </w:pPr>
                          <w:r w:rsidRPr="00813AF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3C92455" id="Text Box 45" o:spid="_x0000_s1046"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1kGA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OEWaILo2UB9wPwcD9d7yZYtD&#10;rJgPL8wh1zg36jc84yEVYDM4WpQ04H79zR/zkQKMUtKhdirqf+6YE5So7wbJuSuur6PY0g8a7r13&#10;c/KanX4AlGWBL8TyZMbcoE6mdKDfUN6L2A1DzHDsWdFwMh/CoGR8HlwsFikJZWVZWJm15bF0hDNC&#10;+9q/MWeP+Adk7glO6mLlBxqG3IGIxS6AbBNHFzSPuKMkE3XH5xM1//4/ZV0e+fw3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7rA1kGAIAACwEAAAOAAAAAAAAAAAAAAAAAC4CAABkcnMvZTJvRG9jLnhtbFBLAQItABQABgAI&#10;AAAAIQCIBM+K3AAAAAcBAAAPAAAAAAAAAAAAAAAAAHIEAABkcnMvZG93bnJldi54bWxQSwUGAAAA&#10;AAQABADzAAAAewUAAAAA&#10;" o:allowincell="f" filled="f" stroked="f" strokeweight=".5pt">
              <v:textbox inset=",0,,0">
                <w:txbxContent>
                  <w:p w14:paraId="0708E5F9" w14:textId="77777777" w:rsidR="00FA20A1" w:rsidRPr="00813AF6" w:rsidRDefault="00FA20A1" w:rsidP="00FA20A1">
                    <w:pPr>
                      <w:spacing w:before="0" w:after="0"/>
                      <w:jc w:val="center"/>
                      <w:rPr>
                        <w:rFonts w:ascii="Verdana" w:hAnsi="Verdana"/>
                        <w:color w:val="000000"/>
                        <w:sz w:val="16"/>
                      </w:rPr>
                    </w:pPr>
                    <w:r w:rsidRPr="00813AF6">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60" behindDoc="0" locked="0" layoutInCell="0" allowOverlap="1" wp14:anchorId="52421D26" wp14:editId="4D650C7A">
              <wp:simplePos x="0" y="0"/>
              <wp:positionH relativeFrom="page">
                <wp:posOffset>0</wp:posOffset>
              </wp:positionH>
              <wp:positionV relativeFrom="page">
                <wp:posOffset>190500</wp:posOffset>
              </wp:positionV>
              <wp:extent cx="7560310" cy="271780"/>
              <wp:effectExtent l="0" t="0" r="0" b="13970"/>
              <wp:wrapNone/>
              <wp:docPr id="47" name="Text Box 4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196CA1" w14:textId="77777777" w:rsidR="00FA20A1" w:rsidRPr="007A7E54" w:rsidRDefault="00FA20A1" w:rsidP="00FA20A1">
                          <w:pPr>
                            <w:spacing w:before="0" w:after="0"/>
                            <w:jc w:val="center"/>
                            <w:rPr>
                              <w:rFonts w:ascii="Verdana" w:hAnsi="Verdana"/>
                              <w:color w:val="000000"/>
                              <w:sz w:val="16"/>
                            </w:rPr>
                          </w:pPr>
                          <w:r w:rsidRPr="007A7E5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2421D26" id="Text Box 47" o:spid="_x0000_s1047"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zs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OMV5kQ3UB9zPwUC9t3ypcIgV&#10;8+GFOeQa50b9hmc8pAZsBkeLkgbcr7/5Yz5SgFFKOtRORf3PHXOCEv3dIDl3xfV1FFv6QcO9925O&#10;XrNrHwBlWeALsTyZMTfokykdtG8o70XshiFmOPasaDiZD2FQMj4PLhaLlISysiyszNryWDrCGaF9&#10;7d+Ys0f8AzL3BCd1sfIDDUPuQMRiF0CqxFEEeEDziDtKMlF3fD5R8+//U9blkc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LI4zsGAIAACwEAAAOAAAAAAAAAAAAAAAAAC4CAABkcnMvZTJvRG9jLnhtbFBLAQItABQABgAI&#10;AAAAIQCIBM+K3AAAAAcBAAAPAAAAAAAAAAAAAAAAAHIEAABkcnMvZG93bnJldi54bWxQSwUGAAAA&#10;AAQABADzAAAAewUAAAAA&#10;" o:allowincell="f" filled="f" stroked="f" strokeweight=".5pt">
              <v:textbox inset=",0,,0">
                <w:txbxContent>
                  <w:p w14:paraId="5D196CA1" w14:textId="77777777" w:rsidR="00FA20A1" w:rsidRPr="007A7E54" w:rsidRDefault="00FA20A1" w:rsidP="00FA20A1">
                    <w:pPr>
                      <w:spacing w:before="0" w:after="0"/>
                      <w:jc w:val="center"/>
                      <w:rPr>
                        <w:rFonts w:ascii="Verdana" w:hAnsi="Verdana"/>
                        <w:color w:val="000000"/>
                        <w:sz w:val="16"/>
                      </w:rPr>
                    </w:pPr>
                    <w:r w:rsidRPr="007A7E5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61" behindDoc="0" locked="0" layoutInCell="0" allowOverlap="1" wp14:anchorId="389C7DB6" wp14:editId="668F7D57">
              <wp:simplePos x="0" y="0"/>
              <wp:positionH relativeFrom="page">
                <wp:posOffset>0</wp:posOffset>
              </wp:positionH>
              <wp:positionV relativeFrom="page">
                <wp:posOffset>190500</wp:posOffset>
              </wp:positionV>
              <wp:extent cx="7560310" cy="271780"/>
              <wp:effectExtent l="0" t="0" r="0" b="13970"/>
              <wp:wrapNone/>
              <wp:docPr id="49" name="Text Box 49"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41648F" w14:textId="77777777" w:rsidR="00FA20A1" w:rsidRPr="001E4E30" w:rsidRDefault="00FA20A1" w:rsidP="00FA20A1">
                          <w:pPr>
                            <w:spacing w:before="0" w:after="0"/>
                            <w:jc w:val="center"/>
                            <w:rPr>
                              <w:rFonts w:ascii="Verdana" w:hAnsi="Verdana"/>
                              <w:color w:val="000000"/>
                              <w:sz w:val="16"/>
                            </w:rPr>
                          </w:pPr>
                          <w:r w:rsidRPr="001E4E3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9C7DB6" id="Text Box 49" o:spid="_x0000_s1048"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6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u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d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WrV/rhkCAAAsBAAADgAAAAAAAAAAAAAAAAAuAgAAZHJzL2Uyb0RvYy54bWxQSwECLQAUAAYA&#10;CAAAACEAiATPitwAAAAHAQAADwAAAAAAAAAAAAAAAABzBAAAZHJzL2Rvd25yZXYueG1sUEsFBgAA&#10;AAAEAAQA8wAAAHwFAAAAAA==&#10;" o:allowincell="f" filled="f" stroked="f" strokeweight=".5pt">
              <v:textbox inset=",0,,0">
                <w:txbxContent>
                  <w:p w14:paraId="6941648F" w14:textId="77777777" w:rsidR="00FA20A1" w:rsidRPr="001E4E30" w:rsidRDefault="00FA20A1" w:rsidP="00FA20A1">
                    <w:pPr>
                      <w:spacing w:before="0" w:after="0"/>
                      <w:jc w:val="center"/>
                      <w:rPr>
                        <w:rFonts w:ascii="Verdana" w:hAnsi="Verdana"/>
                        <w:color w:val="000000"/>
                        <w:sz w:val="16"/>
                      </w:rPr>
                    </w:pPr>
                    <w:r w:rsidRPr="001E4E30">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62" behindDoc="0" locked="0" layoutInCell="0" allowOverlap="1" wp14:anchorId="29C864B9" wp14:editId="07CCD930">
              <wp:simplePos x="0" y="0"/>
              <wp:positionH relativeFrom="page">
                <wp:posOffset>0</wp:posOffset>
              </wp:positionH>
              <wp:positionV relativeFrom="page">
                <wp:posOffset>190500</wp:posOffset>
              </wp:positionV>
              <wp:extent cx="7560310" cy="271780"/>
              <wp:effectExtent l="0" t="0" r="0" b="13970"/>
              <wp:wrapNone/>
              <wp:docPr id="51" name="Text Box 5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6A5FF6" w14:textId="77777777" w:rsidR="00FA20A1" w:rsidRPr="002A546A" w:rsidRDefault="00FA20A1" w:rsidP="00FA20A1">
                          <w:pPr>
                            <w:spacing w:before="0" w:after="0"/>
                            <w:jc w:val="center"/>
                            <w:rPr>
                              <w:rFonts w:ascii="Verdana" w:hAnsi="Verdana"/>
                              <w:color w:val="000000"/>
                              <w:sz w:val="16"/>
                            </w:rPr>
                          </w:pPr>
                          <w:r w:rsidRPr="002A546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9C864B9" id="Text Box 51" o:spid="_x0000_s1049"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6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4mGQ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VNMhkW2UB5xPws99c7wVY1D&#10;rJnzz8wi1zg36tc/4SEVYDM4WZRUYP/8zx/ykQKMUtKidgrqfu+ZFZSonxrJuc2uro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qjr+JhkCAAAsBAAADgAAAAAAAAAAAAAAAAAuAgAAZHJzL2Uyb0RvYy54bWxQSwECLQAUAAYA&#10;CAAAACEAiATPitwAAAAHAQAADwAAAAAAAAAAAAAAAABzBAAAZHJzL2Rvd25yZXYueG1sUEsFBgAA&#10;AAAEAAQA8wAAAHwFAAAAAA==&#10;" o:allowincell="f" filled="f" stroked="f" strokeweight=".5pt">
              <v:textbox inset=",0,,0">
                <w:txbxContent>
                  <w:p w14:paraId="1A6A5FF6" w14:textId="77777777" w:rsidR="00FA20A1" w:rsidRPr="002A546A" w:rsidRDefault="00FA20A1" w:rsidP="00FA20A1">
                    <w:pPr>
                      <w:spacing w:before="0" w:after="0"/>
                      <w:jc w:val="center"/>
                      <w:rPr>
                        <w:rFonts w:ascii="Verdana" w:hAnsi="Verdana"/>
                        <w:color w:val="000000"/>
                        <w:sz w:val="16"/>
                      </w:rPr>
                    </w:pPr>
                    <w:r w:rsidRPr="002A546A">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63" behindDoc="0" locked="0" layoutInCell="0" allowOverlap="1" wp14:anchorId="58B4C0F5" wp14:editId="295B4B86">
              <wp:simplePos x="0" y="0"/>
              <wp:positionH relativeFrom="page">
                <wp:posOffset>0</wp:posOffset>
              </wp:positionH>
              <wp:positionV relativeFrom="page">
                <wp:posOffset>190500</wp:posOffset>
              </wp:positionV>
              <wp:extent cx="7560310" cy="271780"/>
              <wp:effectExtent l="0" t="0" r="0" b="13970"/>
              <wp:wrapNone/>
              <wp:docPr id="54" name="Text Box 54"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9CE473" w14:textId="77777777" w:rsidR="00FA20A1" w:rsidRPr="00A81462" w:rsidRDefault="00FA20A1" w:rsidP="00FA20A1">
                          <w:pPr>
                            <w:spacing w:before="0" w:after="0"/>
                            <w:jc w:val="center"/>
                            <w:rPr>
                              <w:rFonts w:ascii="Verdana" w:hAnsi="Verdana"/>
                              <w:color w:val="000000"/>
                              <w:sz w:val="16"/>
                            </w:rPr>
                          </w:pPr>
                          <w:r w:rsidRPr="00A8146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8B4C0F5" id="Text Box 54" o:spid="_x0000_s1050"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gr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U4xGRbZQnnE/Sz01DvDVzUO&#10;sWbOPzOLXOPcqF//hIdUgM3gZFFSgf3zP3/IRwowSkmL2imo+71nVlCifmok5zabTI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JmYKxkCAAAsBAAADgAAAAAAAAAAAAAAAAAuAgAAZHJzL2Uyb0RvYy54bWxQSwECLQAUAAYA&#10;CAAAACEAiATPitwAAAAHAQAADwAAAAAAAAAAAAAAAABzBAAAZHJzL2Rvd25yZXYueG1sUEsFBgAA&#10;AAAEAAQA8wAAAHwFAAAAAA==&#10;" o:allowincell="f" filled="f" stroked="f" strokeweight=".5pt">
              <v:textbox inset=",0,,0">
                <w:txbxContent>
                  <w:p w14:paraId="029CE473" w14:textId="77777777" w:rsidR="00FA20A1" w:rsidRPr="00A81462" w:rsidRDefault="00FA20A1" w:rsidP="00FA20A1">
                    <w:pPr>
                      <w:spacing w:before="0" w:after="0"/>
                      <w:jc w:val="center"/>
                      <w:rPr>
                        <w:rFonts w:ascii="Verdana" w:hAnsi="Verdana"/>
                        <w:color w:val="000000"/>
                        <w:sz w:val="16"/>
                      </w:rPr>
                    </w:pPr>
                    <w:r w:rsidRPr="00A81462">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64" behindDoc="0" locked="0" layoutInCell="0" allowOverlap="1" wp14:anchorId="2E6D2953" wp14:editId="2CD7203B">
              <wp:simplePos x="0" y="0"/>
              <wp:positionH relativeFrom="page">
                <wp:posOffset>0</wp:posOffset>
              </wp:positionH>
              <wp:positionV relativeFrom="page">
                <wp:posOffset>190500</wp:posOffset>
              </wp:positionV>
              <wp:extent cx="7560310" cy="271780"/>
              <wp:effectExtent l="0" t="0" r="0" b="13970"/>
              <wp:wrapNone/>
              <wp:docPr id="58" name="Text Box 58"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6EE0C" w14:textId="77777777" w:rsidR="00FA20A1" w:rsidRPr="00746BA2" w:rsidRDefault="00FA20A1" w:rsidP="00FA20A1">
                          <w:pPr>
                            <w:spacing w:before="0" w:after="0"/>
                            <w:jc w:val="center"/>
                            <w:rPr>
                              <w:rFonts w:ascii="Verdana" w:hAnsi="Verdana"/>
                              <w:color w:val="000000"/>
                              <w:sz w:val="16"/>
                            </w:rPr>
                          </w:pPr>
                          <w:r w:rsidRPr="00746BA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E6D2953" id="Text Box 58" o:spid="_x0000_s1051"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mjGQ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VN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BYZoxkCAAAsBAAADgAAAAAAAAAAAAAAAAAuAgAAZHJzL2Uyb0RvYy54bWxQSwECLQAUAAYA&#10;CAAAACEAiATPitwAAAAHAQAADwAAAAAAAAAAAAAAAABzBAAAZHJzL2Rvd25yZXYueG1sUEsFBgAA&#10;AAAEAAQA8wAAAHwFAAAAAA==&#10;" o:allowincell="f" filled="f" stroked="f" strokeweight=".5pt">
              <v:textbox inset=",0,,0">
                <w:txbxContent>
                  <w:p w14:paraId="6346EE0C" w14:textId="77777777" w:rsidR="00FA20A1" w:rsidRPr="00746BA2" w:rsidRDefault="00FA20A1" w:rsidP="00FA20A1">
                    <w:pPr>
                      <w:spacing w:before="0" w:after="0"/>
                      <w:jc w:val="center"/>
                      <w:rPr>
                        <w:rFonts w:ascii="Verdana" w:hAnsi="Verdana"/>
                        <w:color w:val="000000"/>
                        <w:sz w:val="16"/>
                      </w:rPr>
                    </w:pPr>
                    <w:r w:rsidRPr="00746BA2">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65" behindDoc="0" locked="0" layoutInCell="0" allowOverlap="1" wp14:anchorId="53FC516C" wp14:editId="11CC7BD9">
              <wp:simplePos x="0" y="0"/>
              <wp:positionH relativeFrom="page">
                <wp:posOffset>0</wp:posOffset>
              </wp:positionH>
              <wp:positionV relativeFrom="page">
                <wp:posOffset>190500</wp:posOffset>
              </wp:positionV>
              <wp:extent cx="7560310" cy="271780"/>
              <wp:effectExtent l="0" t="0" r="0" b="13970"/>
              <wp:wrapNone/>
              <wp:docPr id="60" name="Text Box 60"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27FFF" w14:textId="77777777" w:rsidR="00FA20A1" w:rsidRPr="00DD6290" w:rsidRDefault="00FA20A1" w:rsidP="00FA20A1">
                          <w:pPr>
                            <w:spacing w:before="0" w:after="0"/>
                            <w:jc w:val="center"/>
                            <w:rPr>
                              <w:rFonts w:ascii="Verdana" w:hAnsi="Verdana"/>
                              <w:color w:val="000000"/>
                              <w:sz w:val="16"/>
                            </w:rPr>
                          </w:pPr>
                          <w:r w:rsidRPr="00DD629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3FC516C" id="Text Box 60" o:spid="_x0000_s1052"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rh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b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WYDq4RkCAAAsBAAADgAAAAAAAAAAAAAAAAAuAgAAZHJzL2Uyb0RvYy54bWxQSwECLQAUAAYA&#10;CAAAACEAiATPitwAAAAHAQAADwAAAAAAAAAAAAAAAABzBAAAZHJzL2Rvd25yZXYueG1sUEsFBgAA&#10;AAAEAAQA8wAAAHwFAAAAAA==&#10;" o:allowincell="f" filled="f" stroked="f" strokeweight=".5pt">
              <v:textbox inset=",0,,0">
                <w:txbxContent>
                  <w:p w14:paraId="7EA27FFF" w14:textId="77777777" w:rsidR="00FA20A1" w:rsidRPr="00DD6290" w:rsidRDefault="00FA20A1" w:rsidP="00FA20A1">
                    <w:pPr>
                      <w:spacing w:before="0" w:after="0"/>
                      <w:jc w:val="center"/>
                      <w:rPr>
                        <w:rFonts w:ascii="Verdana" w:hAnsi="Verdana"/>
                        <w:color w:val="000000"/>
                        <w:sz w:val="16"/>
                      </w:rPr>
                    </w:pPr>
                    <w:r w:rsidRPr="00DD6290">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66" behindDoc="0" locked="0" layoutInCell="0" allowOverlap="1" wp14:anchorId="6CB7DE9D" wp14:editId="64E4225F">
              <wp:simplePos x="0" y="0"/>
              <wp:positionH relativeFrom="page">
                <wp:posOffset>0</wp:posOffset>
              </wp:positionH>
              <wp:positionV relativeFrom="page">
                <wp:posOffset>190500</wp:posOffset>
              </wp:positionV>
              <wp:extent cx="7560310" cy="271780"/>
              <wp:effectExtent l="0" t="0" r="0" b="13970"/>
              <wp:wrapNone/>
              <wp:docPr id="62" name="Text Box 62"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12F432" w14:textId="77777777" w:rsidR="00FA20A1" w:rsidRPr="00F5617E" w:rsidRDefault="00FA20A1" w:rsidP="00FA20A1">
                          <w:pPr>
                            <w:spacing w:before="0" w:after="0"/>
                            <w:jc w:val="center"/>
                            <w:rPr>
                              <w:rFonts w:ascii="Verdana" w:hAnsi="Verdana"/>
                              <w:color w:val="000000"/>
                              <w:sz w:val="16"/>
                            </w:rPr>
                          </w:pPr>
                          <w:r w:rsidRPr="00F5617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CB7DE9D" id="Text Box 62" o:spid="_x0000_s1053"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tpGA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2GKcZEdlCfcz0JPvTN8XeMQ&#10;G+b8C7PINc6N+vXPeEgF2AwGi5IK7K+/+UM+UoBRSlrUTkHdzwOzghL1XSM5d9n1dRBb/EHDvvfu&#10;Rq8+NA+AsszwhRgezZDr1WhKC80bynsVumGIaY49C+pH88H3SsbnwcVqFZNQVob5jd4aHkoHOAO0&#10;r90bs2bA3yNzTzCqi+UfaOhzeyJWBw+yjhwFgHs0B9xRkpG64fkEzb//j1mXR778D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CpD2tpGAIAACwEAAAOAAAAAAAAAAAAAAAAAC4CAABkcnMvZTJvRG9jLnhtbFBLAQItABQABgAI&#10;AAAAIQCIBM+K3AAAAAcBAAAPAAAAAAAAAAAAAAAAAHIEAABkcnMvZG93bnJldi54bWxQSwUGAAAA&#10;AAQABADzAAAAewUAAAAA&#10;" o:allowincell="f" filled="f" stroked="f" strokeweight=".5pt">
              <v:textbox inset=",0,,0">
                <w:txbxContent>
                  <w:p w14:paraId="3E12F432" w14:textId="77777777" w:rsidR="00FA20A1" w:rsidRPr="00F5617E" w:rsidRDefault="00FA20A1" w:rsidP="00FA20A1">
                    <w:pPr>
                      <w:spacing w:before="0" w:after="0"/>
                      <w:jc w:val="center"/>
                      <w:rPr>
                        <w:rFonts w:ascii="Verdana" w:hAnsi="Verdana"/>
                        <w:color w:val="000000"/>
                        <w:sz w:val="16"/>
                      </w:rPr>
                    </w:pPr>
                    <w:r w:rsidRPr="00F5617E">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67" behindDoc="0" locked="0" layoutInCell="0" allowOverlap="1" wp14:anchorId="1F0781BD" wp14:editId="7E08E05C">
              <wp:simplePos x="0" y="0"/>
              <wp:positionH relativeFrom="page">
                <wp:posOffset>0</wp:posOffset>
              </wp:positionH>
              <wp:positionV relativeFrom="page">
                <wp:posOffset>190500</wp:posOffset>
              </wp:positionV>
              <wp:extent cx="7560310" cy="271780"/>
              <wp:effectExtent l="0" t="0" r="0" b="13970"/>
              <wp:wrapNone/>
              <wp:docPr id="64" name="Text Box 6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47C969" w14:textId="77777777" w:rsidR="00FA20A1" w:rsidRPr="006014C4" w:rsidRDefault="00FA20A1" w:rsidP="00FA20A1">
                          <w:pPr>
                            <w:spacing w:before="0" w:after="0"/>
                            <w:jc w:val="center"/>
                            <w:rPr>
                              <w:rFonts w:ascii="Verdana" w:hAnsi="Verdana"/>
                              <w:color w:val="000000"/>
                              <w:sz w:val="16"/>
                            </w:rPr>
                          </w:pPr>
                          <w:r w:rsidRPr="006014C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F0781BD" id="Text Box 64" o:spid="_x0000_s105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f7GQ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VP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Yn+xkCAAAsBAAADgAAAAAAAAAAAAAAAAAuAgAAZHJzL2Uyb0RvYy54bWxQSwECLQAUAAYA&#10;CAAAACEAiATPitwAAAAHAQAADwAAAAAAAAAAAAAAAABzBAAAZHJzL2Rvd25yZXYueG1sUEsFBgAA&#10;AAAEAAQA8wAAAHwFAAAAAA==&#10;" o:allowincell="f" filled="f" stroked="f" strokeweight=".5pt">
              <v:textbox inset=",0,,0">
                <w:txbxContent>
                  <w:p w14:paraId="3A47C969" w14:textId="77777777" w:rsidR="00FA20A1" w:rsidRPr="006014C4" w:rsidRDefault="00FA20A1" w:rsidP="00FA20A1">
                    <w:pPr>
                      <w:spacing w:before="0" w:after="0"/>
                      <w:jc w:val="center"/>
                      <w:rPr>
                        <w:rFonts w:ascii="Verdana" w:hAnsi="Verdana"/>
                        <w:color w:val="000000"/>
                        <w:sz w:val="16"/>
                      </w:rPr>
                    </w:pPr>
                    <w:r w:rsidRPr="006014C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68" behindDoc="0" locked="0" layoutInCell="0" allowOverlap="1" wp14:anchorId="35942C2C" wp14:editId="106F6C7A">
              <wp:simplePos x="0" y="0"/>
              <wp:positionH relativeFrom="page">
                <wp:posOffset>0</wp:posOffset>
              </wp:positionH>
              <wp:positionV relativeFrom="page">
                <wp:posOffset>190500</wp:posOffset>
              </wp:positionV>
              <wp:extent cx="7560310" cy="271780"/>
              <wp:effectExtent l="0" t="0" r="0" b="13970"/>
              <wp:wrapNone/>
              <wp:docPr id="66" name="Text Box 66"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844E3" w14:textId="77777777" w:rsidR="00FA20A1" w:rsidRPr="00D57B2B" w:rsidRDefault="00FA20A1" w:rsidP="00FA20A1">
                          <w:pPr>
                            <w:spacing w:before="0" w:after="0"/>
                            <w:jc w:val="center"/>
                            <w:rPr>
                              <w:rFonts w:ascii="Verdana" w:hAnsi="Verdana"/>
                              <w:color w:val="000000"/>
                              <w:sz w:val="16"/>
                            </w:rPr>
                          </w:pPr>
                          <w:r w:rsidRPr="00D57B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5942C2C" id="Text Box 66" o:spid="_x0000_s1055"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Zz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3bjIDsoT7mehp94Zvq5x&#10;iA1z/oVZ5BrnRv36ZzykAmwGg0VJBfbX3/whHynAKCUtaqeg7ueBWUGJ+q6RnLvs+jqILf6gYd97&#10;d6NXH5oHQFlm+EIMj2bI9Wo0pYXmDeW9Ct0wxDTHngX1o/ngeyXj8+BitYpJKCvD/EZvDQ+lA5wB&#10;2tfujVkz4O+RuScY1cXyDzT0uT0Rq4MHWUeOAsA9mgPuKMlI3fB8gubf/8esyyNf/gY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UmmcxkCAAAsBAAADgAAAAAAAAAAAAAAAAAuAgAAZHJzL2Uyb0RvYy54bWxQSwECLQAUAAYA&#10;CAAAACEAiATPitwAAAAHAQAADwAAAAAAAAAAAAAAAABzBAAAZHJzL2Rvd25yZXYueG1sUEsFBgAA&#10;AAAEAAQA8wAAAHwFAAAAAA==&#10;" o:allowincell="f" filled="f" stroked="f" strokeweight=".5pt">
              <v:textbox inset=",0,,0">
                <w:txbxContent>
                  <w:p w14:paraId="6BA844E3" w14:textId="77777777" w:rsidR="00FA20A1" w:rsidRPr="00D57B2B" w:rsidRDefault="00FA20A1" w:rsidP="00FA20A1">
                    <w:pPr>
                      <w:spacing w:before="0" w:after="0"/>
                      <w:jc w:val="center"/>
                      <w:rPr>
                        <w:rFonts w:ascii="Verdana" w:hAnsi="Verdana"/>
                        <w:color w:val="000000"/>
                        <w:sz w:val="16"/>
                      </w:rPr>
                    </w:pPr>
                    <w:r w:rsidRPr="00D57B2B">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69" behindDoc="0" locked="0" layoutInCell="0" allowOverlap="1" wp14:anchorId="1DA14BA8" wp14:editId="4FE01C82">
              <wp:simplePos x="0" y="0"/>
              <wp:positionH relativeFrom="page">
                <wp:posOffset>0</wp:posOffset>
              </wp:positionH>
              <wp:positionV relativeFrom="page">
                <wp:posOffset>190500</wp:posOffset>
              </wp:positionV>
              <wp:extent cx="7560310" cy="271780"/>
              <wp:effectExtent l="0" t="0" r="0" b="13970"/>
              <wp:wrapNone/>
              <wp:docPr id="68" name="Text Box 68"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74C63E" w14:textId="77777777" w:rsidR="00FA20A1" w:rsidRPr="009226E4" w:rsidRDefault="00FA20A1" w:rsidP="00FA20A1">
                          <w:pPr>
                            <w:spacing w:before="0" w:after="0"/>
                            <w:jc w:val="center"/>
                            <w:rPr>
                              <w:rFonts w:ascii="Verdana" w:hAnsi="Verdana"/>
                              <w:color w:val="000000"/>
                              <w:sz w:val="16"/>
                            </w:rPr>
                          </w:pPr>
                          <w:r w:rsidRPr="009226E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DA14BA8" id="Text Box 68" o:spid="_x0000_s1056"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Bo3zjZGAIAACwEAAAOAAAAAAAAAAAAAAAAAC4CAABkcnMvZTJvRG9jLnhtbFBLAQItABQABgAI&#10;AAAAIQCIBM+K3AAAAAcBAAAPAAAAAAAAAAAAAAAAAHIEAABkcnMvZG93bnJldi54bWxQSwUGAAAA&#10;AAQABADzAAAAewUAAAAA&#10;" o:allowincell="f" filled="f" stroked="f" strokeweight=".5pt">
              <v:textbox inset=",0,,0">
                <w:txbxContent>
                  <w:p w14:paraId="7374C63E" w14:textId="77777777" w:rsidR="00FA20A1" w:rsidRPr="009226E4" w:rsidRDefault="00FA20A1" w:rsidP="00FA20A1">
                    <w:pPr>
                      <w:spacing w:before="0" w:after="0"/>
                      <w:jc w:val="center"/>
                      <w:rPr>
                        <w:rFonts w:ascii="Verdana" w:hAnsi="Verdana"/>
                        <w:color w:val="000000"/>
                        <w:sz w:val="16"/>
                      </w:rPr>
                    </w:pPr>
                    <w:r w:rsidRPr="009226E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70" behindDoc="0" locked="0" layoutInCell="0" allowOverlap="1" wp14:anchorId="63B29512" wp14:editId="550DB851">
              <wp:simplePos x="0" y="0"/>
              <wp:positionH relativeFrom="page">
                <wp:posOffset>0</wp:posOffset>
              </wp:positionH>
              <wp:positionV relativeFrom="page">
                <wp:posOffset>190500</wp:posOffset>
              </wp:positionV>
              <wp:extent cx="7560310" cy="271780"/>
              <wp:effectExtent l="0" t="0" r="0" b="13970"/>
              <wp:wrapNone/>
              <wp:docPr id="70" name="Text Box 70"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099EA8" w14:textId="77777777" w:rsidR="00FA20A1" w:rsidRPr="00B368DE" w:rsidRDefault="00FA20A1" w:rsidP="00FA20A1">
                          <w:pPr>
                            <w:spacing w:before="0" w:after="0"/>
                            <w:jc w:val="center"/>
                            <w:rPr>
                              <w:rFonts w:ascii="Verdana" w:hAnsi="Verdana"/>
                              <w:color w:val="000000"/>
                              <w:sz w:val="16"/>
                            </w:rPr>
                          </w:pPr>
                          <w:r w:rsidRPr="00B368D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3B29512" id="Text Box 70" o:spid="_x0000_s1057"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7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lRGQIAACwEAAAOAAAAZHJzL2Uyb0RvYy54bWysU8tu2zAQvBfoPxC815LsxE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raT4pMMQxNr4pbm4TrtnltnU+fBOgSTQq6pCWhBbb&#10;r3zAjph6SonNDCxbpRI1ypCuotPJdZ4unCN4Qxm8eJk1WqHf9KStKzo5L7KB+oD7ORio95YvWxxi&#10;xXx4YQ65xrlRv+EZD6kAm8HRoqQB9+tv/piPFGCUkg61U1H/c8ecoER9N0jOXXF1Fc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mFC5URkCAAAsBAAADgAAAAAAAAAAAAAAAAAuAgAAZHJzL2Uyb0RvYy54bWxQSwECLQAUAAYA&#10;CAAAACEAiATPitwAAAAHAQAADwAAAAAAAAAAAAAAAABzBAAAZHJzL2Rvd25yZXYueG1sUEsFBgAA&#10;AAAEAAQA8wAAAHwFAAAAAA==&#10;" o:allowincell="f" filled="f" stroked="f" strokeweight=".5pt">
              <v:textbox inset=",0,,0">
                <w:txbxContent>
                  <w:p w14:paraId="59099EA8" w14:textId="77777777" w:rsidR="00FA20A1" w:rsidRPr="00B368DE" w:rsidRDefault="00FA20A1" w:rsidP="00FA20A1">
                    <w:pPr>
                      <w:spacing w:before="0" w:after="0"/>
                      <w:jc w:val="center"/>
                      <w:rPr>
                        <w:rFonts w:ascii="Verdana" w:hAnsi="Verdana"/>
                        <w:color w:val="000000"/>
                        <w:sz w:val="16"/>
                      </w:rPr>
                    </w:pPr>
                    <w:r w:rsidRPr="00B368DE">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71" behindDoc="0" locked="0" layoutInCell="0" allowOverlap="1" wp14:anchorId="0A64E108" wp14:editId="5B19AF12">
              <wp:simplePos x="0" y="0"/>
              <wp:positionH relativeFrom="page">
                <wp:posOffset>0</wp:posOffset>
              </wp:positionH>
              <wp:positionV relativeFrom="page">
                <wp:posOffset>190500</wp:posOffset>
              </wp:positionV>
              <wp:extent cx="7560310" cy="271780"/>
              <wp:effectExtent l="0" t="0" r="0" b="13970"/>
              <wp:wrapNone/>
              <wp:docPr id="72" name="Text Box 7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967BD9" w14:textId="77777777" w:rsidR="00FA20A1" w:rsidRPr="00BB6503" w:rsidRDefault="00FA20A1" w:rsidP="00FA20A1">
                          <w:pPr>
                            <w:spacing w:before="0" w:after="0"/>
                            <w:jc w:val="center"/>
                            <w:rPr>
                              <w:rFonts w:ascii="Verdana" w:hAnsi="Verdana"/>
                              <w:color w:val="000000"/>
                              <w:sz w:val="16"/>
                            </w:rPr>
                          </w:pPr>
                          <w:r w:rsidRPr="00BB6503">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A64E108" id="Text Box 72" o:spid="_x0000_s105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oT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e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nGShMaAgAALAQAAA4AAAAAAAAAAAAAAAAALgIAAGRycy9lMm9Eb2MueG1sUEsBAi0AFAAG&#10;AAgAAAAhAIgEz4rcAAAABwEAAA8AAAAAAAAAAAAAAAAAdAQAAGRycy9kb3ducmV2LnhtbFBLBQYA&#10;AAAABAAEAPMAAAB9BQAAAAA=&#10;" o:allowincell="f" filled="f" stroked="f" strokeweight=".5pt">
              <v:textbox inset=",0,,0">
                <w:txbxContent>
                  <w:p w14:paraId="03967BD9" w14:textId="77777777" w:rsidR="00FA20A1" w:rsidRPr="00BB6503" w:rsidRDefault="00FA20A1" w:rsidP="00FA20A1">
                    <w:pPr>
                      <w:spacing w:before="0" w:after="0"/>
                      <w:jc w:val="center"/>
                      <w:rPr>
                        <w:rFonts w:ascii="Verdana" w:hAnsi="Verdana"/>
                        <w:color w:val="000000"/>
                        <w:sz w:val="16"/>
                      </w:rPr>
                    </w:pPr>
                    <w:r w:rsidRPr="00BB6503">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72" behindDoc="0" locked="0" layoutInCell="0" allowOverlap="1" wp14:anchorId="035E241A" wp14:editId="4D9BB5C3">
              <wp:simplePos x="0" y="0"/>
              <wp:positionH relativeFrom="page">
                <wp:posOffset>0</wp:posOffset>
              </wp:positionH>
              <wp:positionV relativeFrom="page">
                <wp:posOffset>190500</wp:posOffset>
              </wp:positionV>
              <wp:extent cx="7560310" cy="271780"/>
              <wp:effectExtent l="0" t="0" r="0" b="13970"/>
              <wp:wrapNone/>
              <wp:docPr id="74" name="Text Box 74"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FC712C" w14:textId="77777777" w:rsidR="00FA20A1" w:rsidRPr="00D531F1" w:rsidRDefault="00FA20A1" w:rsidP="00FA20A1">
                          <w:pPr>
                            <w:spacing w:before="0" w:after="0"/>
                            <w:jc w:val="center"/>
                            <w:rPr>
                              <w:rFonts w:ascii="Verdana" w:hAnsi="Verdana"/>
                              <w:color w:val="000000"/>
                              <w:sz w:val="16"/>
                            </w:rPr>
                          </w:pPr>
                          <w:r w:rsidRPr="00D531F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35E241A" id="Text Box 74" o:spid="_x0000_s1059"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ub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Z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lJy5saAgAALAQAAA4AAAAAAAAAAAAAAAAALgIAAGRycy9lMm9Eb2MueG1sUEsBAi0AFAAG&#10;AAgAAAAhAIgEz4rcAAAABwEAAA8AAAAAAAAAAAAAAAAAdAQAAGRycy9kb3ducmV2LnhtbFBLBQYA&#10;AAAABAAEAPMAAAB9BQAAAAA=&#10;" o:allowincell="f" filled="f" stroked="f" strokeweight=".5pt">
              <v:textbox inset=",0,,0">
                <w:txbxContent>
                  <w:p w14:paraId="5FFC712C" w14:textId="77777777" w:rsidR="00FA20A1" w:rsidRPr="00D531F1" w:rsidRDefault="00FA20A1" w:rsidP="00FA20A1">
                    <w:pPr>
                      <w:spacing w:before="0" w:after="0"/>
                      <w:jc w:val="center"/>
                      <w:rPr>
                        <w:rFonts w:ascii="Verdana" w:hAnsi="Verdana"/>
                        <w:color w:val="000000"/>
                        <w:sz w:val="16"/>
                      </w:rPr>
                    </w:pPr>
                    <w:r w:rsidRPr="00D531F1">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73" behindDoc="0" locked="0" layoutInCell="0" allowOverlap="1" wp14:anchorId="6998DC25" wp14:editId="28425D45">
              <wp:simplePos x="0" y="0"/>
              <wp:positionH relativeFrom="page">
                <wp:posOffset>0</wp:posOffset>
              </wp:positionH>
              <wp:positionV relativeFrom="page">
                <wp:posOffset>190500</wp:posOffset>
              </wp:positionV>
              <wp:extent cx="7560310" cy="271780"/>
              <wp:effectExtent l="0" t="0" r="0" b="13970"/>
              <wp:wrapNone/>
              <wp:docPr id="76" name="Text Box 7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92CB97" w14:textId="77777777" w:rsidR="00FA20A1" w:rsidRPr="00E24231" w:rsidRDefault="00FA20A1" w:rsidP="00FA20A1">
                          <w:pPr>
                            <w:spacing w:before="0" w:after="0"/>
                            <w:jc w:val="center"/>
                            <w:rPr>
                              <w:rFonts w:ascii="Verdana" w:hAnsi="Verdana"/>
                              <w:color w:val="000000"/>
                              <w:sz w:val="16"/>
                            </w:rPr>
                          </w:pPr>
                          <w:r w:rsidRPr="00E2423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998DC25" id="Text Box 76" o:spid="_x0000_s106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2WGQIAACwEAAAOAAAAZHJzL2Uyb0RvYy54bWysU99v2jAQfp+0/8Hy+0gCFN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f8ZpZOMgxxjI3n2fw24ppcbxvr/DcBDQlGQS3SEtFi&#10;x43z2BFTh5TQTMO6VipSozRpCzqb3KTxwiWCN5TGi9dZg+W7XUfqsqCT6bDIDsoT7mehp94Zvq5x&#10;iA1z/oVZ5BrnRv36ZzykAmwGZ4uSCuyvv/lDPlKAUUpa1E5B3c8Ds4IS9V0jOXfZdBr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a+qtlhkCAAAsBAAADgAAAAAAAAAAAAAAAAAuAgAAZHJzL2Uyb0RvYy54bWxQSwECLQAUAAYA&#10;CAAAACEAiATPitwAAAAHAQAADwAAAAAAAAAAAAAAAABzBAAAZHJzL2Rvd25yZXYueG1sUEsFBgAA&#10;AAAEAAQA8wAAAHwFAAAAAA==&#10;" o:allowincell="f" filled="f" stroked="f" strokeweight=".5pt">
              <v:textbox inset=",0,,0">
                <w:txbxContent>
                  <w:p w14:paraId="6092CB97" w14:textId="77777777" w:rsidR="00FA20A1" w:rsidRPr="00E24231" w:rsidRDefault="00FA20A1" w:rsidP="00FA20A1">
                    <w:pPr>
                      <w:spacing w:before="0" w:after="0"/>
                      <w:jc w:val="center"/>
                      <w:rPr>
                        <w:rFonts w:ascii="Verdana" w:hAnsi="Verdana"/>
                        <w:color w:val="000000"/>
                        <w:sz w:val="16"/>
                      </w:rPr>
                    </w:pPr>
                    <w:r w:rsidRPr="00E24231">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74" behindDoc="0" locked="0" layoutInCell="0" allowOverlap="1" wp14:anchorId="1500F424" wp14:editId="60A2B4E9">
              <wp:simplePos x="0" y="0"/>
              <wp:positionH relativeFrom="page">
                <wp:posOffset>0</wp:posOffset>
              </wp:positionH>
              <wp:positionV relativeFrom="page">
                <wp:posOffset>190500</wp:posOffset>
              </wp:positionV>
              <wp:extent cx="7560310" cy="271780"/>
              <wp:effectExtent l="0" t="0" r="0" b="13970"/>
              <wp:wrapNone/>
              <wp:docPr id="78" name="Text Box 7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B46E6B" w14:textId="77777777" w:rsidR="00FA20A1" w:rsidRPr="004B6E71" w:rsidRDefault="00FA20A1" w:rsidP="00FA20A1">
                          <w:pPr>
                            <w:spacing w:before="0" w:after="0"/>
                            <w:jc w:val="center"/>
                            <w:rPr>
                              <w:rFonts w:ascii="Verdana" w:hAnsi="Verdana"/>
                              <w:color w:val="000000"/>
                              <w:sz w:val="16"/>
                            </w:rPr>
                          </w:pPr>
                          <w:r w:rsidRPr="004B6E7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500F424" id="Text Box 78" o:spid="_x0000_s106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weGQIAACwEAAAOAAAAZHJzL2Uyb0RvYy54bWysU99v2jAQfp+0/8Hy+0gCBd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d8OksnGYY4xsbzbH4bcU2ut411/puAhgSjoBZpiWix&#10;48Z57IipQ0popmFdKxWpUZq0BZ1Npmm8cIngDaXx4nXWYPlu15G6LOhkOiyyg/KE+1noqXeGr2sc&#10;YsOcf2EWuca5Ub/+GQ+pAJvB2aKkAvvrb/6QjxRglJIWtVNQ9/PArKBEfddIzl12cxP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m2UsHhkCAAAsBAAADgAAAAAAAAAAAAAAAAAuAgAAZHJzL2Uyb0RvYy54bWxQSwECLQAUAAYA&#10;CAAAACEAiATPitwAAAAHAQAADwAAAAAAAAAAAAAAAABzBAAAZHJzL2Rvd25yZXYueG1sUEsFBgAA&#10;AAAEAAQA8wAAAHwFAAAAAA==&#10;" o:allowincell="f" filled="f" stroked="f" strokeweight=".5pt">
              <v:textbox inset=",0,,0">
                <w:txbxContent>
                  <w:p w14:paraId="63B46E6B" w14:textId="77777777" w:rsidR="00FA20A1" w:rsidRPr="004B6E71" w:rsidRDefault="00FA20A1" w:rsidP="00FA20A1">
                    <w:pPr>
                      <w:spacing w:before="0" w:after="0"/>
                      <w:jc w:val="center"/>
                      <w:rPr>
                        <w:rFonts w:ascii="Verdana" w:hAnsi="Verdana"/>
                        <w:color w:val="000000"/>
                        <w:sz w:val="16"/>
                      </w:rPr>
                    </w:pPr>
                    <w:r w:rsidRPr="004B6E71">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75" behindDoc="0" locked="0" layoutInCell="0" allowOverlap="1" wp14:anchorId="5D033273" wp14:editId="5EB33D84">
              <wp:simplePos x="0" y="0"/>
              <wp:positionH relativeFrom="page">
                <wp:posOffset>0</wp:posOffset>
              </wp:positionH>
              <wp:positionV relativeFrom="page">
                <wp:posOffset>190500</wp:posOffset>
              </wp:positionV>
              <wp:extent cx="7560310" cy="271780"/>
              <wp:effectExtent l="0" t="0" r="0" b="13970"/>
              <wp:wrapNone/>
              <wp:docPr id="80" name="Text Box 80"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4853C8" w14:textId="77777777" w:rsidR="00FA20A1" w:rsidRPr="007A356A" w:rsidRDefault="00FA20A1" w:rsidP="00FA20A1">
                          <w:pPr>
                            <w:spacing w:before="0" w:after="0"/>
                            <w:jc w:val="center"/>
                            <w:rPr>
                              <w:rFonts w:ascii="Verdana" w:hAnsi="Verdana"/>
                              <w:color w:val="000000"/>
                              <w:sz w:val="16"/>
                            </w:rPr>
                          </w:pPr>
                          <w:r w:rsidRPr="007A356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D033273" id="Text Box 80" o:spid="_x0000_s1062"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9c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d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rz31waAgAALAQAAA4AAAAAAAAAAAAAAAAALgIAAGRycy9lMm9Eb2MueG1sUEsBAi0AFAAG&#10;AAgAAAAhAIgEz4rcAAAABwEAAA8AAAAAAAAAAAAAAAAAdAQAAGRycy9kb3ducmV2LnhtbFBLBQYA&#10;AAAABAAEAPMAAAB9BQAAAAA=&#10;" o:allowincell="f" filled="f" stroked="f" strokeweight=".5pt">
              <v:textbox inset=",0,,0">
                <w:txbxContent>
                  <w:p w14:paraId="534853C8" w14:textId="77777777" w:rsidR="00FA20A1" w:rsidRPr="007A356A" w:rsidRDefault="00FA20A1" w:rsidP="00FA20A1">
                    <w:pPr>
                      <w:spacing w:before="0" w:after="0"/>
                      <w:jc w:val="center"/>
                      <w:rPr>
                        <w:rFonts w:ascii="Verdana" w:hAnsi="Verdana"/>
                        <w:color w:val="000000"/>
                        <w:sz w:val="16"/>
                      </w:rPr>
                    </w:pPr>
                    <w:r w:rsidRPr="007A356A">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76" behindDoc="0" locked="0" layoutInCell="0" allowOverlap="1" wp14:anchorId="1D4BE5B2" wp14:editId="03B790FE">
              <wp:simplePos x="0" y="0"/>
              <wp:positionH relativeFrom="page">
                <wp:posOffset>0</wp:posOffset>
              </wp:positionH>
              <wp:positionV relativeFrom="page">
                <wp:posOffset>190500</wp:posOffset>
              </wp:positionV>
              <wp:extent cx="7560310" cy="271780"/>
              <wp:effectExtent l="0" t="0" r="0" b="13970"/>
              <wp:wrapNone/>
              <wp:docPr id="82" name="Text Box 8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BF053E" w14:textId="77777777" w:rsidR="00FA20A1" w:rsidRPr="00460B97" w:rsidRDefault="00FA20A1" w:rsidP="00FA20A1">
                          <w:pPr>
                            <w:spacing w:before="0" w:after="0"/>
                            <w:jc w:val="center"/>
                            <w:rPr>
                              <w:rFonts w:ascii="Verdana" w:hAnsi="Verdana"/>
                              <w:color w:val="000000"/>
                              <w:sz w:val="16"/>
                            </w:rPr>
                          </w:pPr>
                          <w:r w:rsidRPr="00460B9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D4BE5B2" id="Text Box 82" o:spid="_x0000_s106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7U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b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p8XtQaAgAALAQAAA4AAAAAAAAAAAAAAAAALgIAAGRycy9lMm9Eb2MueG1sUEsBAi0AFAAG&#10;AAgAAAAhAIgEz4rcAAAABwEAAA8AAAAAAAAAAAAAAAAAdAQAAGRycy9kb3ducmV2LnhtbFBLBQYA&#10;AAAABAAEAPMAAAB9BQAAAAA=&#10;" o:allowincell="f" filled="f" stroked="f" strokeweight=".5pt">
              <v:textbox inset=",0,,0">
                <w:txbxContent>
                  <w:p w14:paraId="0BBF053E" w14:textId="77777777" w:rsidR="00FA20A1" w:rsidRPr="00460B97" w:rsidRDefault="00FA20A1" w:rsidP="00FA20A1">
                    <w:pPr>
                      <w:spacing w:before="0" w:after="0"/>
                      <w:jc w:val="center"/>
                      <w:rPr>
                        <w:rFonts w:ascii="Verdana" w:hAnsi="Verdana"/>
                        <w:color w:val="000000"/>
                        <w:sz w:val="16"/>
                      </w:rPr>
                    </w:pPr>
                    <w:r w:rsidRPr="00460B97">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77" behindDoc="0" locked="0" layoutInCell="0" allowOverlap="1" wp14:anchorId="34422402" wp14:editId="686C425B">
              <wp:simplePos x="0" y="0"/>
              <wp:positionH relativeFrom="page">
                <wp:posOffset>0</wp:posOffset>
              </wp:positionH>
              <wp:positionV relativeFrom="page">
                <wp:posOffset>190500</wp:posOffset>
              </wp:positionV>
              <wp:extent cx="7560310" cy="271780"/>
              <wp:effectExtent l="0" t="0" r="0" b="13970"/>
              <wp:wrapNone/>
              <wp:docPr id="84" name="Text Box 8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A38216" w14:textId="77777777" w:rsidR="00FA20A1" w:rsidRPr="00621C8B" w:rsidRDefault="00FA20A1" w:rsidP="00FA20A1">
                          <w:pPr>
                            <w:spacing w:before="0" w:after="0"/>
                            <w:jc w:val="center"/>
                            <w:rPr>
                              <w:rFonts w:ascii="Verdana" w:hAnsi="Verdana"/>
                              <w:color w:val="000000"/>
                              <w:sz w:val="16"/>
                            </w:rPr>
                          </w:pPr>
                          <w:r w:rsidRPr="00621C8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4422402" id="Text Box 84" o:spid="_x0000_s106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JGGQIAACwEAAAOAAAAZHJzL2Uyb0RvYy54bWysU99v2jAQfp+0/8Hy+0gCL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0nGYY4xsazbDaPuCbX28Y6/01AQ4JRUIu0RLTY&#10;ceM8dsTUISU007CulYrUKE3agk4nt2m8cIngDaXx4nXWYPlu15G6LOhkPiyyg/KE+1noqXeGr2sc&#10;YsOcf2EWuca5Ub/+GQ+pAJvB2aKkAvvrb/6QjxRglJIWtVNQ9/PArKBEfddIzl12cxP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brUSRhkCAAAsBAAADgAAAAAAAAAAAAAAAAAuAgAAZHJzL2Uyb0RvYy54bWxQSwECLQAUAAYA&#10;CAAAACEAiATPitwAAAAHAQAADwAAAAAAAAAAAAAAAABzBAAAZHJzL2Rvd25yZXYueG1sUEsFBgAA&#10;AAAEAAQA8wAAAHwFAAAAAA==&#10;" o:allowincell="f" filled="f" stroked="f" strokeweight=".5pt">
              <v:textbox inset=",0,,0">
                <w:txbxContent>
                  <w:p w14:paraId="30A38216" w14:textId="77777777" w:rsidR="00FA20A1" w:rsidRPr="00621C8B" w:rsidRDefault="00FA20A1" w:rsidP="00FA20A1">
                    <w:pPr>
                      <w:spacing w:before="0" w:after="0"/>
                      <w:jc w:val="center"/>
                      <w:rPr>
                        <w:rFonts w:ascii="Verdana" w:hAnsi="Verdana"/>
                        <w:color w:val="000000"/>
                        <w:sz w:val="16"/>
                      </w:rPr>
                    </w:pPr>
                    <w:r w:rsidRPr="00621C8B">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78" behindDoc="0" locked="0" layoutInCell="0" allowOverlap="1" wp14:anchorId="1C3A90E6" wp14:editId="0DD59A5B">
              <wp:simplePos x="0" y="0"/>
              <wp:positionH relativeFrom="page">
                <wp:posOffset>0</wp:posOffset>
              </wp:positionH>
              <wp:positionV relativeFrom="page">
                <wp:posOffset>190500</wp:posOffset>
              </wp:positionV>
              <wp:extent cx="7560310" cy="271780"/>
              <wp:effectExtent l="0" t="0" r="0" b="13970"/>
              <wp:wrapNone/>
              <wp:docPr id="86" name="Text Box 8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F78AA8" w14:textId="77777777" w:rsidR="00FA20A1" w:rsidRPr="002808E1" w:rsidRDefault="00FA20A1" w:rsidP="00FA20A1">
                          <w:pPr>
                            <w:spacing w:before="0" w:after="0"/>
                            <w:jc w:val="center"/>
                            <w:rPr>
                              <w:rFonts w:ascii="Verdana" w:hAnsi="Verdana"/>
                              <w:color w:val="000000"/>
                              <w:sz w:val="16"/>
                            </w:rPr>
                          </w:pPr>
                          <w:r w:rsidRPr="002808E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C3A90E6" id="Text Box 86" o:spid="_x0000_s106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POGgIAACwEAAAOAAAAZHJzL2Uyb0RvYy54bWysU99v2jAQfp/U/8Hye0kCL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0nGYY4xsazbHYXcU0ut411/puAhgSjoBZpiWix&#10;w9p57IipQ0popmFVKxWpUZq0BZ1ObtN44RzBG0rjxcuswfLdtiN1WdDJ/bDIFsoj7mehp94Zvqpx&#10;iDVz/pVZ5BrnRv36FzykAmwGJ4uSCuyvv/lDPlKAUUpa1E5B3c89s4IS9V0jOffZzU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46k84aAgAALAQAAA4AAAAAAAAAAAAAAAAALgIAAGRycy9lMm9Eb2MueG1sUEsBAi0AFAAG&#10;AAgAAAAhAIgEz4rcAAAABwEAAA8AAAAAAAAAAAAAAAAAdAQAAGRycy9kb3ducmV2LnhtbFBLBQYA&#10;AAAABAAEAPMAAAB9BQAAAAA=&#10;" o:allowincell="f" filled="f" stroked="f" strokeweight=".5pt">
              <v:textbox inset=",0,,0">
                <w:txbxContent>
                  <w:p w14:paraId="39F78AA8" w14:textId="77777777" w:rsidR="00FA20A1" w:rsidRPr="002808E1" w:rsidRDefault="00FA20A1" w:rsidP="00FA20A1">
                    <w:pPr>
                      <w:spacing w:before="0" w:after="0"/>
                      <w:jc w:val="center"/>
                      <w:rPr>
                        <w:rFonts w:ascii="Verdana" w:hAnsi="Verdana"/>
                        <w:color w:val="000000"/>
                        <w:sz w:val="16"/>
                      </w:rPr>
                    </w:pPr>
                    <w:r w:rsidRPr="002808E1">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79" behindDoc="0" locked="0" layoutInCell="0" allowOverlap="1" wp14:anchorId="568F3D85" wp14:editId="5037F474">
              <wp:simplePos x="0" y="0"/>
              <wp:positionH relativeFrom="page">
                <wp:posOffset>0</wp:posOffset>
              </wp:positionH>
              <wp:positionV relativeFrom="page">
                <wp:posOffset>190500</wp:posOffset>
              </wp:positionV>
              <wp:extent cx="7560310" cy="271780"/>
              <wp:effectExtent l="0" t="0" r="0" b="13970"/>
              <wp:wrapNone/>
              <wp:docPr id="90" name="Text Box 9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4D222" w14:textId="77777777" w:rsidR="00FA20A1" w:rsidRPr="00860C2B" w:rsidRDefault="00FA20A1" w:rsidP="00FA20A1">
                          <w:pPr>
                            <w:spacing w:before="0" w:after="0"/>
                            <w:jc w:val="center"/>
                            <w:rPr>
                              <w:rFonts w:ascii="Verdana" w:hAnsi="Verdana"/>
                              <w:color w:val="000000"/>
                              <w:sz w:val="16"/>
                            </w:rPr>
                          </w:pPr>
                          <w:r w:rsidRPr="00860C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68F3D85" id="Text Box 90" o:spid="_x0000_s106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7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TiVBcGAIAACwEAAAOAAAAAAAAAAAAAAAAAC4CAABkcnMvZTJvRG9jLnhtbFBLAQItABQABgAI&#10;AAAAIQCIBM+K3AAAAAcBAAAPAAAAAAAAAAAAAAAAAHIEAABkcnMvZG93bnJldi54bWxQSwUGAAAA&#10;AAQABADzAAAAewUAAAAA&#10;" o:allowincell="f" filled="f" stroked="f" strokeweight=".5pt">
              <v:textbox inset=",0,,0">
                <w:txbxContent>
                  <w:p w14:paraId="55F4D222" w14:textId="77777777" w:rsidR="00FA20A1" w:rsidRPr="00860C2B" w:rsidRDefault="00FA20A1" w:rsidP="00FA20A1">
                    <w:pPr>
                      <w:spacing w:before="0" w:after="0"/>
                      <w:jc w:val="center"/>
                      <w:rPr>
                        <w:rFonts w:ascii="Verdana" w:hAnsi="Verdana"/>
                        <w:color w:val="000000"/>
                        <w:sz w:val="16"/>
                      </w:rPr>
                    </w:pPr>
                    <w:r w:rsidRPr="00860C2B">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80" behindDoc="0" locked="0" layoutInCell="0" allowOverlap="1" wp14:anchorId="0DA9D784" wp14:editId="47BDA078">
              <wp:simplePos x="0" y="0"/>
              <wp:positionH relativeFrom="page">
                <wp:posOffset>0</wp:posOffset>
              </wp:positionH>
              <wp:positionV relativeFrom="page">
                <wp:posOffset>190500</wp:posOffset>
              </wp:positionV>
              <wp:extent cx="7560310" cy="271780"/>
              <wp:effectExtent l="0" t="0" r="0" b="13970"/>
              <wp:wrapNone/>
              <wp:docPr id="92" name="Text Box 9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B3AADF" w14:textId="77777777" w:rsidR="00FA20A1" w:rsidRPr="00047E8E" w:rsidRDefault="00FA20A1" w:rsidP="00FA20A1">
                          <w:pPr>
                            <w:spacing w:before="0" w:after="0"/>
                            <w:jc w:val="center"/>
                            <w:rPr>
                              <w:rFonts w:ascii="Verdana" w:hAnsi="Verdana"/>
                              <w:color w:val="000000"/>
                              <w:sz w:val="16"/>
                            </w:rPr>
                          </w:pPr>
                          <w:r w:rsidRPr="00047E8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DA9D784" id="Text Box 92" o:spid="_x0000_s106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HUGQIAACwEAAAOAAAAZHJzL2Uyb0RvYy54bWysU8tu2zAQvBfoPxC815Icx0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raX5VYIhjbHxT3NwmXLPLbet8+CZAk2hU1CEtCS22&#10;X/mAHTH1lBKbGVi2SiVqlCFdRadX13m6cI7gDWXw4mXWaIV+05O2rujkvMgG6gPu52Cg3lu+bHGI&#10;FfPhhTnkGudG/YZnPKQCbAZHi5IG3K+/+WM+UoBRSjrUTkX9zx1zghL13SA5d8VkEs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4wbR1BkCAAAsBAAADgAAAAAAAAAAAAAAAAAuAgAAZHJzL2Uyb0RvYy54bWxQSwECLQAUAAYA&#10;CAAAACEAiATPitwAAAAHAQAADwAAAAAAAAAAAAAAAABzBAAAZHJzL2Rvd25yZXYueG1sUEsFBgAA&#10;AAAEAAQA8wAAAHwFAAAAAA==&#10;" o:allowincell="f" filled="f" stroked="f" strokeweight=".5pt">
              <v:textbox inset=",0,,0">
                <w:txbxContent>
                  <w:p w14:paraId="05B3AADF" w14:textId="77777777" w:rsidR="00FA20A1" w:rsidRPr="00047E8E" w:rsidRDefault="00FA20A1" w:rsidP="00FA20A1">
                    <w:pPr>
                      <w:spacing w:before="0" w:after="0"/>
                      <w:jc w:val="center"/>
                      <w:rPr>
                        <w:rFonts w:ascii="Verdana" w:hAnsi="Verdana"/>
                        <w:color w:val="000000"/>
                        <w:sz w:val="16"/>
                      </w:rPr>
                    </w:pPr>
                    <w:r w:rsidRPr="00047E8E">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81" behindDoc="0" locked="0" layoutInCell="0" allowOverlap="1" wp14:anchorId="50C1FA4D" wp14:editId="3CAC4C97">
              <wp:simplePos x="0" y="0"/>
              <wp:positionH relativeFrom="page">
                <wp:posOffset>0</wp:posOffset>
              </wp:positionH>
              <wp:positionV relativeFrom="page">
                <wp:posOffset>190500</wp:posOffset>
              </wp:positionV>
              <wp:extent cx="7560310" cy="271780"/>
              <wp:effectExtent l="0" t="0" r="0" b="13970"/>
              <wp:wrapNone/>
              <wp:docPr id="93" name="Text Box 9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EF612F" w14:textId="77777777" w:rsidR="00FA20A1" w:rsidRPr="00810838" w:rsidRDefault="00FA20A1" w:rsidP="00FA20A1">
                          <w:pPr>
                            <w:spacing w:before="0" w:after="0"/>
                            <w:jc w:val="center"/>
                            <w:rPr>
                              <w:rFonts w:ascii="Verdana" w:hAnsi="Verdana"/>
                              <w:color w:val="000000"/>
                              <w:sz w:val="16"/>
                            </w:rPr>
                          </w:pPr>
                          <w:r w:rsidRPr="0081083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0C1FA4D" id="Text Box 93" o:spid="_x0000_s106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KW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4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KQIpYaAgAALAQAAA4AAAAAAAAAAAAAAAAALgIAAGRycy9lMm9Eb2MueG1sUEsBAi0AFAAG&#10;AAgAAAAhAIgEz4rcAAAABwEAAA8AAAAAAAAAAAAAAAAAdAQAAGRycy9kb3ducmV2LnhtbFBLBQYA&#10;AAAABAAEAPMAAAB9BQAAAAA=&#10;" o:allowincell="f" filled="f" stroked="f" strokeweight=".5pt">
              <v:textbox inset=",0,,0">
                <w:txbxContent>
                  <w:p w14:paraId="48EF612F" w14:textId="77777777" w:rsidR="00FA20A1" w:rsidRPr="00810838" w:rsidRDefault="00FA20A1" w:rsidP="00FA20A1">
                    <w:pPr>
                      <w:spacing w:before="0" w:after="0"/>
                      <w:jc w:val="center"/>
                      <w:rPr>
                        <w:rFonts w:ascii="Verdana" w:hAnsi="Verdana"/>
                        <w:color w:val="000000"/>
                        <w:sz w:val="16"/>
                      </w:rPr>
                    </w:pPr>
                    <w:r w:rsidRPr="0081083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82" behindDoc="0" locked="0" layoutInCell="0" allowOverlap="1" wp14:anchorId="390316EC" wp14:editId="46931BF3">
              <wp:simplePos x="0" y="0"/>
              <wp:positionH relativeFrom="page">
                <wp:posOffset>0</wp:posOffset>
              </wp:positionH>
              <wp:positionV relativeFrom="page">
                <wp:posOffset>190500</wp:posOffset>
              </wp:positionV>
              <wp:extent cx="7560310" cy="271780"/>
              <wp:effectExtent l="0" t="0" r="0" b="13970"/>
              <wp:wrapNone/>
              <wp:docPr id="94" name="Text Box 9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D18B2" w14:textId="77777777" w:rsidR="00FA20A1" w:rsidRPr="00D766A4" w:rsidRDefault="00FA20A1" w:rsidP="00FA20A1">
                          <w:pPr>
                            <w:spacing w:before="0" w:after="0"/>
                            <w:jc w:val="center"/>
                            <w:rPr>
                              <w:rFonts w:ascii="Verdana" w:hAnsi="Verdana"/>
                              <w:color w:val="000000"/>
                              <w:sz w:val="16"/>
                            </w:rPr>
                          </w:pPr>
                          <w:r w:rsidRPr="00D766A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90316EC" id="Text Box 94" o:spid="_x0000_s106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MeGQIAACwEAAAOAAAAZHJzL2Uyb0RvYy54bWysU99v2jAQfp+0/8Hy+0gCFN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f8ZpZOMgxxjI3n2fw24ppcbxvr/DcBDQlGQS3SEtFi&#10;x43z2BFTh5TQTMO6VipSozRpCzqb3KTxwiWCN5TGi9dZg+W7XUfqsqDTybDIDsoT7mehp94Zvq5x&#10;iA1z/oVZ5BrnRv36ZzykAmwGZ4uSCuyvv/lDPlKAUUpa1E5B3c8Ds4IS9V0jOXfZdBr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Qh+jHhkCAAAsBAAADgAAAAAAAAAAAAAAAAAuAgAAZHJzL2Uyb0RvYy54bWxQSwECLQAUAAYA&#10;CAAAACEAiATPitwAAAAHAQAADwAAAAAAAAAAAAAAAABzBAAAZHJzL2Rvd25yZXYueG1sUEsFBgAA&#10;AAAEAAQA8wAAAHwFAAAAAA==&#10;" o:allowincell="f" filled="f" stroked="f" strokeweight=".5pt">
              <v:textbox inset=",0,,0">
                <w:txbxContent>
                  <w:p w14:paraId="436D18B2" w14:textId="77777777" w:rsidR="00FA20A1" w:rsidRPr="00D766A4" w:rsidRDefault="00FA20A1" w:rsidP="00FA20A1">
                    <w:pPr>
                      <w:spacing w:before="0" w:after="0"/>
                      <w:jc w:val="center"/>
                      <w:rPr>
                        <w:rFonts w:ascii="Verdana" w:hAnsi="Verdana"/>
                        <w:color w:val="000000"/>
                        <w:sz w:val="16"/>
                      </w:rPr>
                    </w:pPr>
                    <w:r w:rsidRPr="00D766A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83" behindDoc="0" locked="0" layoutInCell="0" allowOverlap="1" wp14:anchorId="14A4064E" wp14:editId="7392ADAF">
              <wp:simplePos x="0" y="0"/>
              <wp:positionH relativeFrom="page">
                <wp:posOffset>0</wp:posOffset>
              </wp:positionH>
              <wp:positionV relativeFrom="page">
                <wp:posOffset>190500</wp:posOffset>
              </wp:positionV>
              <wp:extent cx="7560310" cy="271780"/>
              <wp:effectExtent l="0" t="0" r="0" b="13970"/>
              <wp:wrapNone/>
              <wp:docPr id="96" name="Text Box 9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3A01F" w14:textId="77777777" w:rsidR="00FA20A1" w:rsidRPr="00DF5CB8" w:rsidRDefault="00FA20A1" w:rsidP="00FA20A1">
                          <w:pPr>
                            <w:spacing w:before="0" w:after="0"/>
                            <w:jc w:val="center"/>
                            <w:rPr>
                              <w:rFonts w:ascii="Verdana" w:hAnsi="Verdana"/>
                              <w:color w:val="000000"/>
                              <w:sz w:val="16"/>
                            </w:rPr>
                          </w:pPr>
                          <w:r w:rsidRPr="00DF5CB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4A4064E" id="Text Box 96" o:spid="_x0000_s107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UT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k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C8xRMaAgAALAQAAA4AAAAAAAAAAAAAAAAALgIAAGRycy9lMm9Eb2MueG1sUEsBAi0AFAAG&#10;AAgAAAAhAIgEz4rcAAAABwEAAA8AAAAAAAAAAAAAAAAAdAQAAGRycy9kb3ducmV2LnhtbFBLBQYA&#10;AAAABAAEAPMAAAB9BQAAAAA=&#10;" o:allowincell="f" filled="f" stroked="f" strokeweight=".5pt">
              <v:textbox inset=",0,,0">
                <w:txbxContent>
                  <w:p w14:paraId="3AD3A01F" w14:textId="77777777" w:rsidR="00FA20A1" w:rsidRPr="00DF5CB8" w:rsidRDefault="00FA20A1" w:rsidP="00FA20A1">
                    <w:pPr>
                      <w:spacing w:before="0" w:after="0"/>
                      <w:jc w:val="center"/>
                      <w:rPr>
                        <w:rFonts w:ascii="Verdana" w:hAnsi="Verdana"/>
                        <w:color w:val="000000"/>
                        <w:sz w:val="16"/>
                      </w:rPr>
                    </w:pPr>
                    <w:r w:rsidRPr="00DF5CB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84" behindDoc="0" locked="0" layoutInCell="0" allowOverlap="1" wp14:anchorId="5D1DFA20" wp14:editId="621178A9">
              <wp:simplePos x="0" y="0"/>
              <wp:positionH relativeFrom="page">
                <wp:posOffset>0</wp:posOffset>
              </wp:positionH>
              <wp:positionV relativeFrom="page">
                <wp:posOffset>190500</wp:posOffset>
              </wp:positionV>
              <wp:extent cx="7560310" cy="271780"/>
              <wp:effectExtent l="0" t="0" r="0" b="13970"/>
              <wp:wrapNone/>
              <wp:docPr id="97" name="Text Box 9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B14F96" w14:textId="77777777" w:rsidR="00FA20A1" w:rsidRPr="007D73DE" w:rsidRDefault="00FA20A1" w:rsidP="00FA20A1">
                          <w:pPr>
                            <w:spacing w:before="0" w:after="0"/>
                            <w:jc w:val="center"/>
                            <w:rPr>
                              <w:rFonts w:ascii="Verdana" w:hAnsi="Verdana"/>
                              <w:color w:val="000000"/>
                              <w:sz w:val="16"/>
                            </w:rPr>
                          </w:pPr>
                          <w:r w:rsidRPr="007D73D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D1DFA20" id="Text Box 97" o:spid="_x0000_s107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AzRJsaAgAALAQAAA4AAAAAAAAAAAAAAAAALgIAAGRycy9lMm9Eb2MueG1sUEsBAi0AFAAG&#10;AAgAAAAhAIgEz4rcAAAABwEAAA8AAAAAAAAAAAAAAAAAdAQAAGRycy9kb3ducmV2LnhtbFBLBQYA&#10;AAAABAAEAPMAAAB9BQAAAAA=&#10;" o:allowincell="f" filled="f" stroked="f" strokeweight=".5pt">
              <v:textbox inset=",0,,0">
                <w:txbxContent>
                  <w:p w14:paraId="54B14F96" w14:textId="77777777" w:rsidR="00FA20A1" w:rsidRPr="007D73DE" w:rsidRDefault="00FA20A1" w:rsidP="00FA20A1">
                    <w:pPr>
                      <w:spacing w:before="0" w:after="0"/>
                      <w:jc w:val="center"/>
                      <w:rPr>
                        <w:rFonts w:ascii="Verdana" w:hAnsi="Verdana"/>
                        <w:color w:val="000000"/>
                        <w:sz w:val="16"/>
                      </w:rPr>
                    </w:pPr>
                    <w:r w:rsidRPr="007D73DE">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85" behindDoc="0" locked="0" layoutInCell="0" allowOverlap="1" wp14:anchorId="534EDFD5" wp14:editId="13EDD290">
              <wp:simplePos x="0" y="0"/>
              <wp:positionH relativeFrom="page">
                <wp:posOffset>0</wp:posOffset>
              </wp:positionH>
              <wp:positionV relativeFrom="page">
                <wp:posOffset>190500</wp:posOffset>
              </wp:positionV>
              <wp:extent cx="7560310" cy="271780"/>
              <wp:effectExtent l="0" t="0" r="0" b="13970"/>
              <wp:wrapNone/>
              <wp:docPr id="98" name="Text Box 9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E8A574" w14:textId="77777777" w:rsidR="00FA20A1" w:rsidRPr="007218FA" w:rsidRDefault="00FA20A1" w:rsidP="00FA20A1">
                          <w:pPr>
                            <w:spacing w:before="0" w:after="0"/>
                            <w:jc w:val="center"/>
                            <w:rPr>
                              <w:rFonts w:ascii="Verdana" w:hAnsi="Verdana"/>
                              <w:color w:val="000000"/>
                              <w:sz w:val="16"/>
                            </w:rPr>
                          </w:pPr>
                          <w:r w:rsidRPr="007218F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34EDFD5" id="Text Box 98" o:spid="_x0000_s107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fZ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0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Glt9kaAgAALAQAAA4AAAAAAAAAAAAAAAAALgIAAGRycy9lMm9Eb2MueG1sUEsBAi0AFAAG&#10;AAgAAAAhAIgEz4rcAAAABwEAAA8AAAAAAAAAAAAAAAAAdAQAAGRycy9kb3ducmV2LnhtbFBLBQYA&#10;AAAABAAEAPMAAAB9BQAAAAA=&#10;" o:allowincell="f" filled="f" stroked="f" strokeweight=".5pt">
              <v:textbox inset=",0,,0">
                <w:txbxContent>
                  <w:p w14:paraId="0BE8A574" w14:textId="77777777" w:rsidR="00FA20A1" w:rsidRPr="007218FA" w:rsidRDefault="00FA20A1" w:rsidP="00FA20A1">
                    <w:pPr>
                      <w:spacing w:before="0" w:after="0"/>
                      <w:jc w:val="center"/>
                      <w:rPr>
                        <w:rFonts w:ascii="Verdana" w:hAnsi="Verdana"/>
                        <w:color w:val="000000"/>
                        <w:sz w:val="16"/>
                      </w:rPr>
                    </w:pPr>
                    <w:r w:rsidRPr="007218FA">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86" behindDoc="0" locked="0" layoutInCell="0" allowOverlap="1" wp14:anchorId="25B38C2C" wp14:editId="74152DC0">
              <wp:simplePos x="0" y="0"/>
              <wp:positionH relativeFrom="page">
                <wp:posOffset>0</wp:posOffset>
              </wp:positionH>
              <wp:positionV relativeFrom="page">
                <wp:posOffset>190500</wp:posOffset>
              </wp:positionV>
              <wp:extent cx="7560310" cy="271780"/>
              <wp:effectExtent l="0" t="0" r="0" b="13970"/>
              <wp:wrapNone/>
              <wp:docPr id="100" name="Text Box 10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ECF59C" w14:textId="77777777" w:rsidR="00FA20A1" w:rsidRPr="00CA1C3F" w:rsidRDefault="00FA20A1" w:rsidP="00FA20A1">
                          <w:pPr>
                            <w:spacing w:before="0" w:after="0"/>
                            <w:jc w:val="center"/>
                            <w:rPr>
                              <w:rFonts w:ascii="Verdana" w:hAnsi="Verdana"/>
                              <w:color w:val="000000"/>
                              <w:sz w:val="16"/>
                            </w:rPr>
                          </w:pPr>
                          <w:r w:rsidRPr="00CA1C3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5B38C2C" id="Text Box 100" o:spid="_x0000_s107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ZR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s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EqNlEaAgAALAQAAA4AAAAAAAAAAAAAAAAALgIAAGRycy9lMm9Eb2MueG1sUEsBAi0AFAAG&#10;AAgAAAAhAIgEz4rcAAAABwEAAA8AAAAAAAAAAAAAAAAAdAQAAGRycy9kb3ducmV2LnhtbFBLBQYA&#10;AAAABAAEAPMAAAB9BQAAAAA=&#10;" o:allowincell="f" filled="f" stroked="f" strokeweight=".5pt">
              <v:textbox inset=",0,,0">
                <w:txbxContent>
                  <w:p w14:paraId="21ECF59C" w14:textId="77777777" w:rsidR="00FA20A1" w:rsidRPr="00CA1C3F" w:rsidRDefault="00FA20A1" w:rsidP="00FA20A1">
                    <w:pPr>
                      <w:spacing w:before="0" w:after="0"/>
                      <w:jc w:val="center"/>
                      <w:rPr>
                        <w:rFonts w:ascii="Verdana" w:hAnsi="Verdana"/>
                        <w:color w:val="000000"/>
                        <w:sz w:val="16"/>
                      </w:rPr>
                    </w:pPr>
                    <w:r w:rsidRPr="00CA1C3F">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87" behindDoc="0" locked="0" layoutInCell="0" allowOverlap="1" wp14:anchorId="6B8920AC" wp14:editId="06B7657E">
              <wp:simplePos x="0" y="0"/>
              <wp:positionH relativeFrom="page">
                <wp:posOffset>0</wp:posOffset>
              </wp:positionH>
              <wp:positionV relativeFrom="page">
                <wp:posOffset>190500</wp:posOffset>
              </wp:positionV>
              <wp:extent cx="7560310" cy="271780"/>
              <wp:effectExtent l="0" t="0" r="0" b="13970"/>
              <wp:wrapNone/>
              <wp:docPr id="102" name="Text Box 10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861F4E" w14:textId="77777777" w:rsidR="00FA20A1" w:rsidRPr="00E07A14" w:rsidRDefault="00FA20A1" w:rsidP="00FA20A1">
                          <w:pPr>
                            <w:spacing w:before="0" w:after="0"/>
                            <w:jc w:val="center"/>
                            <w:rPr>
                              <w:rFonts w:ascii="Verdana" w:hAnsi="Verdana"/>
                              <w:color w:val="000000"/>
                              <w:sz w:val="16"/>
                            </w:rPr>
                          </w:pPr>
                          <w:r w:rsidRPr="00E07A1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B8920AC" id="Text Box 102" o:spid="_x0000_s107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rDGQIAACwEAAAOAAAAZHJzL2Uyb0RvYy54bWysU99v2jAQfp+0/8Hy+0hCK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1vMgxxjI1n2WwecU2ut411/puAhgSjoBZpiWix&#10;48Z57IipQ0popmFdKxWpUZq0BZ3e3KbxwiWCN5TGi9dZg+W7XUfqsqCT+bDIDsoT7mehp94Zvq5x&#10;iA1z/oVZ5BrnRv36ZzykAmwGZ4uSCuyvv/lDPlKAUUpa1E5B3c8Ds4IS9V0jOXfZZBL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FeN6wxkCAAAsBAAADgAAAAAAAAAAAAAAAAAuAgAAZHJzL2Uyb0RvYy54bWxQSwECLQAUAAYA&#10;CAAAACEAiATPitwAAAAHAQAADwAAAAAAAAAAAAAAAABzBAAAZHJzL2Rvd25yZXYueG1sUEsFBgAA&#10;AAAEAAQA8wAAAHwFAAAAAA==&#10;" o:allowincell="f" filled="f" stroked="f" strokeweight=".5pt">
              <v:textbox inset=",0,,0">
                <w:txbxContent>
                  <w:p w14:paraId="31861F4E" w14:textId="77777777" w:rsidR="00FA20A1" w:rsidRPr="00E07A14" w:rsidRDefault="00FA20A1" w:rsidP="00FA20A1">
                    <w:pPr>
                      <w:spacing w:before="0" w:after="0"/>
                      <w:jc w:val="center"/>
                      <w:rPr>
                        <w:rFonts w:ascii="Verdana" w:hAnsi="Verdana"/>
                        <w:color w:val="000000"/>
                        <w:sz w:val="16"/>
                      </w:rPr>
                    </w:pPr>
                    <w:r w:rsidRPr="00E07A1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88" behindDoc="0" locked="0" layoutInCell="0" allowOverlap="1" wp14:anchorId="44BD41C1" wp14:editId="2B905EAF">
              <wp:simplePos x="0" y="0"/>
              <wp:positionH relativeFrom="page">
                <wp:posOffset>0</wp:posOffset>
              </wp:positionH>
              <wp:positionV relativeFrom="page">
                <wp:posOffset>190500</wp:posOffset>
              </wp:positionV>
              <wp:extent cx="7560310" cy="271780"/>
              <wp:effectExtent l="0" t="0" r="0" b="13970"/>
              <wp:wrapNone/>
              <wp:docPr id="104" name="Text Box 10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4DD75" w14:textId="77777777" w:rsidR="00FA20A1" w:rsidRPr="00861E08" w:rsidRDefault="00FA20A1" w:rsidP="00FA20A1">
                          <w:pPr>
                            <w:spacing w:before="0" w:after="0"/>
                            <w:jc w:val="center"/>
                            <w:rPr>
                              <w:rFonts w:ascii="Verdana" w:hAnsi="Verdana"/>
                              <w:color w:val="000000"/>
                              <w:sz w:val="16"/>
                            </w:rPr>
                          </w:pPr>
                          <w:r w:rsidRPr="00861E0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4BD41C1" id="Text Box 104" o:spid="_x0000_s107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tLGgIAACwEAAAOAAAAZHJzL2Uyb0RvYy54bWysU99v2jAQfp/U/8Hye0lCK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1vMgxxjI1n2ewu4ppcbhvr/DcBDQlGQS3SEtFi&#10;h7Xz2BFTh5TQTMOqVipSozRpCzq9uU3jhXMEbyiNFy+zBst3247UZUEn98MiWyiPuJ+Fnnpn+KrG&#10;IdbM+VdmkWucG/XrX/CQCrAZnCxKKrC//uYP+UgBRilpUTsFdT/3zApK1HeN5Nxnk0k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Vs+0saAgAALAQAAA4AAAAAAAAAAAAAAAAALgIAAGRycy9lMm9Eb2MueG1sUEsBAi0AFAAG&#10;AAgAAAAhAIgEz4rcAAAABwEAAA8AAAAAAAAAAAAAAAAAdAQAAGRycy9kb3ducmV2LnhtbFBLBQYA&#10;AAAABAAEAPMAAAB9BQAAAAA=&#10;" o:allowincell="f" filled="f" stroked="f" strokeweight=".5pt">
              <v:textbox inset=",0,,0">
                <w:txbxContent>
                  <w:p w14:paraId="1DE4DD75" w14:textId="77777777" w:rsidR="00FA20A1" w:rsidRPr="00861E08" w:rsidRDefault="00FA20A1" w:rsidP="00FA20A1">
                    <w:pPr>
                      <w:spacing w:before="0" w:after="0"/>
                      <w:jc w:val="center"/>
                      <w:rPr>
                        <w:rFonts w:ascii="Verdana" w:hAnsi="Verdana"/>
                        <w:color w:val="000000"/>
                        <w:sz w:val="16"/>
                      </w:rPr>
                    </w:pPr>
                    <w:r w:rsidRPr="00861E0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89" behindDoc="0" locked="0" layoutInCell="0" allowOverlap="1" wp14:anchorId="5C8D23AF" wp14:editId="2D9ECEB0">
              <wp:simplePos x="0" y="0"/>
              <wp:positionH relativeFrom="page">
                <wp:posOffset>0</wp:posOffset>
              </wp:positionH>
              <wp:positionV relativeFrom="page">
                <wp:posOffset>190500</wp:posOffset>
              </wp:positionV>
              <wp:extent cx="7560310" cy="271780"/>
              <wp:effectExtent l="0" t="0" r="0" b="13970"/>
              <wp:wrapNone/>
              <wp:docPr id="106" name="Text Box 10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90F0F2" w14:textId="77777777" w:rsidR="00FA20A1" w:rsidRPr="004D2555" w:rsidRDefault="00FA20A1" w:rsidP="00FA20A1">
                          <w:pPr>
                            <w:spacing w:before="0" w:after="0"/>
                            <w:jc w:val="center"/>
                            <w:rPr>
                              <w:rFonts w:ascii="Verdana" w:hAnsi="Verdana"/>
                              <w:color w:val="000000"/>
                              <w:sz w:val="16"/>
                            </w:rPr>
                          </w:pPr>
                          <w:r w:rsidRPr="004D255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C8D23AF" id="Text Box 106" o:spid="_x0000_s107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8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h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XF9GGRHZQn3M9CT70zfF3j&#10;EBvm/AuzyDXOjfr1z3hIBdgMBouSCuyvv/lDPlKAUUpa1E5B3c8Ds4IS9V0jOXfZ9XUQW/xBw773&#10;7kavPjQPgLLM8IUYHs2Q69VoSgvNG8p7FbphiGmOPQvqR/PB90rG58HFahWTUFaG+Y3eGh5KBzgD&#10;tK/dG7NmwN8jc08wqovlH2joc3siVgcPso4cBYB7NAfcUZKRuuH5BM2//49Zl0e+/A0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gPpl4RkCAAAsBAAADgAAAAAAAAAAAAAAAAAuAgAAZHJzL2Uyb0RvYy54bWxQSwECLQAUAAYA&#10;CAAAACEAiATPitwAAAAHAQAADwAAAAAAAAAAAAAAAABzBAAAZHJzL2Rvd25yZXYueG1sUEsFBgAA&#10;AAAEAAQA8wAAAHwFAAAAAA==&#10;" o:allowincell="f" filled="f" stroked="f" strokeweight=".5pt">
              <v:textbox inset=",0,,0">
                <w:txbxContent>
                  <w:p w14:paraId="4490F0F2" w14:textId="77777777" w:rsidR="00FA20A1" w:rsidRPr="004D2555" w:rsidRDefault="00FA20A1" w:rsidP="00FA20A1">
                    <w:pPr>
                      <w:spacing w:before="0" w:after="0"/>
                      <w:jc w:val="center"/>
                      <w:rPr>
                        <w:rFonts w:ascii="Verdana" w:hAnsi="Verdana"/>
                        <w:color w:val="000000"/>
                        <w:sz w:val="16"/>
                      </w:rPr>
                    </w:pPr>
                    <w:r w:rsidRPr="004D2555">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90" behindDoc="0" locked="0" layoutInCell="0" allowOverlap="1" wp14:anchorId="406BEECF" wp14:editId="07B54FDF">
              <wp:simplePos x="0" y="0"/>
              <wp:positionH relativeFrom="page">
                <wp:posOffset>0</wp:posOffset>
              </wp:positionH>
              <wp:positionV relativeFrom="page">
                <wp:posOffset>190500</wp:posOffset>
              </wp:positionV>
              <wp:extent cx="7560310" cy="271780"/>
              <wp:effectExtent l="0" t="0" r="0" b="13970"/>
              <wp:wrapNone/>
              <wp:docPr id="108" name="Text Box 10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88969A" w14:textId="77777777" w:rsidR="00FA20A1" w:rsidRPr="001D1CAB" w:rsidRDefault="00FA20A1" w:rsidP="00FA20A1">
                          <w:pPr>
                            <w:spacing w:before="0" w:after="0"/>
                            <w:jc w:val="center"/>
                            <w:rPr>
                              <w:rFonts w:ascii="Verdana" w:hAnsi="Verdana"/>
                              <w:color w:val="000000"/>
                              <w:sz w:val="16"/>
                            </w:rPr>
                          </w:pPr>
                          <w:r w:rsidRPr="001D1CA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06BEECF" id="Text Box 108" o:spid="_x0000_s107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RpGQIAACwEAAAOAAAAZHJzL2Uyb0RvYy54bWysU8tu2zAQvBfoPxC815Kc2E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JNL8qMMQxNr4pbm4TrtnltnU+fBOgSTQq6pCWhBbb&#10;r3zAjph6SonNDCxbpRI1ypCuotOrSZ4unCN4Qxm8eJk1WqHf9KStKzo5L7KB+oD7ORio95YvWxxi&#10;xXx4YQ65xrlRv+EZD6kAm8HRoqQB9+tv/piPFGCUkg61U1H/c8ecoER9N0jOXXF9Hc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HXkaRkCAAAsBAAADgAAAAAAAAAAAAAAAAAuAgAAZHJzL2Uyb0RvYy54bWxQSwECLQAUAAYA&#10;CAAAACEAiATPitwAAAAHAQAADwAAAAAAAAAAAAAAAABzBAAAZHJzL2Rvd25yZXYueG1sUEsFBgAA&#10;AAAEAAQA8wAAAHwFAAAAAA==&#10;" o:allowincell="f" filled="f" stroked="f" strokeweight=".5pt">
              <v:textbox inset=",0,,0">
                <w:txbxContent>
                  <w:p w14:paraId="2A88969A" w14:textId="77777777" w:rsidR="00FA20A1" w:rsidRPr="001D1CAB" w:rsidRDefault="00FA20A1" w:rsidP="00FA20A1">
                    <w:pPr>
                      <w:spacing w:before="0" w:after="0"/>
                      <w:jc w:val="center"/>
                      <w:rPr>
                        <w:rFonts w:ascii="Verdana" w:hAnsi="Verdana"/>
                        <w:color w:val="000000"/>
                        <w:sz w:val="16"/>
                      </w:rPr>
                    </w:pPr>
                    <w:r w:rsidRPr="001D1CAB">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91" behindDoc="0" locked="0" layoutInCell="0" allowOverlap="1" wp14:anchorId="51C5DB3A" wp14:editId="2E782945">
              <wp:simplePos x="0" y="0"/>
              <wp:positionH relativeFrom="page">
                <wp:posOffset>0</wp:posOffset>
              </wp:positionH>
              <wp:positionV relativeFrom="page">
                <wp:posOffset>190500</wp:posOffset>
              </wp:positionV>
              <wp:extent cx="7560310" cy="271780"/>
              <wp:effectExtent l="0" t="0" r="0" b="13970"/>
              <wp:wrapNone/>
              <wp:docPr id="110" name="Text Box 11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03767D" w14:textId="77777777" w:rsidR="00FA20A1" w:rsidRPr="003E3FA4" w:rsidRDefault="00FA20A1" w:rsidP="00FA20A1">
                          <w:pPr>
                            <w:spacing w:before="0" w:after="0"/>
                            <w:jc w:val="center"/>
                            <w:rPr>
                              <w:rFonts w:ascii="Verdana" w:hAnsi="Verdana"/>
                              <w:color w:val="000000"/>
                              <w:sz w:val="16"/>
                            </w:rPr>
                          </w:pPr>
                          <w:r w:rsidRPr="003E3FA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1C5DB3A" id="Text Box 110" o:spid="_x0000_s107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cr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e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HjFysaAgAALAQAAA4AAAAAAAAAAAAAAAAALgIAAGRycy9lMm9Eb2MueG1sUEsBAi0AFAAG&#10;AAgAAAAhAIgEz4rcAAAABwEAAA8AAAAAAAAAAAAAAAAAdAQAAGRycy9kb3ducmV2LnhtbFBLBQYA&#10;AAAABAAEAPMAAAB9BQAAAAA=&#10;" o:allowincell="f" filled="f" stroked="f" strokeweight=".5pt">
              <v:textbox inset=",0,,0">
                <w:txbxContent>
                  <w:p w14:paraId="6F03767D" w14:textId="77777777" w:rsidR="00FA20A1" w:rsidRPr="003E3FA4" w:rsidRDefault="00FA20A1" w:rsidP="00FA20A1">
                    <w:pPr>
                      <w:spacing w:before="0" w:after="0"/>
                      <w:jc w:val="center"/>
                      <w:rPr>
                        <w:rFonts w:ascii="Verdana" w:hAnsi="Verdana"/>
                        <w:color w:val="000000"/>
                        <w:sz w:val="16"/>
                      </w:rPr>
                    </w:pPr>
                    <w:r w:rsidRPr="003E3FA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92" behindDoc="0" locked="0" layoutInCell="0" allowOverlap="1" wp14:anchorId="52D416CE" wp14:editId="2D7BB567">
              <wp:simplePos x="0" y="0"/>
              <wp:positionH relativeFrom="page">
                <wp:posOffset>0</wp:posOffset>
              </wp:positionH>
              <wp:positionV relativeFrom="page">
                <wp:posOffset>190500</wp:posOffset>
              </wp:positionV>
              <wp:extent cx="7560310" cy="271780"/>
              <wp:effectExtent l="0" t="0" r="0" b="13970"/>
              <wp:wrapNone/>
              <wp:docPr id="112" name="Text Box 11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F61C5" w14:textId="77777777" w:rsidR="00FA20A1" w:rsidRPr="00AA311D" w:rsidRDefault="00FA20A1" w:rsidP="00FA20A1">
                          <w:pPr>
                            <w:spacing w:before="0" w:after="0"/>
                            <w:jc w:val="center"/>
                            <w:rPr>
                              <w:rFonts w:ascii="Verdana" w:hAnsi="Verdana"/>
                              <w:color w:val="000000"/>
                              <w:sz w:val="16"/>
                            </w:rPr>
                          </w:pPr>
                          <w:r w:rsidRPr="00AA311D">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2D416CE" id="Text Box 112" o:spid="_x0000_s107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ajGQIAACwEAAAOAAAAZHJzL2Uyb0RvYy54bWysU99v2jAQfp+0/8Hy+0gCBd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d8OksnGYY4xsbzbH4bcU2ut411/puAhgSjoBZpiWix&#10;48Z57IipQ0popmFdKxWpUZq0BZ1Npmm8cIngDaXx4nXWYPlu15G6LOh0Miyyg/KE+1noqXeGr2sc&#10;YsOcf2EWuca5Ub/+GQ+pAJvB2aKkAvvrb/6QjxRglJIWtVNQ9/PArKBEfddIzl12cxP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0WyWoxkCAAAsBAAADgAAAAAAAAAAAAAAAAAuAgAAZHJzL2Uyb0RvYy54bWxQSwECLQAUAAYA&#10;CAAAACEAiATPitwAAAAHAQAADwAAAAAAAAAAAAAAAABzBAAAZHJzL2Rvd25yZXYueG1sUEsFBgAA&#10;AAAEAAQA8wAAAHwFAAAAAA==&#10;" o:allowincell="f" filled="f" stroked="f" strokeweight=".5pt">
              <v:textbox inset=",0,,0">
                <w:txbxContent>
                  <w:p w14:paraId="68BF61C5" w14:textId="77777777" w:rsidR="00FA20A1" w:rsidRPr="00AA311D" w:rsidRDefault="00FA20A1" w:rsidP="00FA20A1">
                    <w:pPr>
                      <w:spacing w:before="0" w:after="0"/>
                      <w:jc w:val="center"/>
                      <w:rPr>
                        <w:rFonts w:ascii="Verdana" w:hAnsi="Verdana"/>
                        <w:color w:val="000000"/>
                        <w:sz w:val="16"/>
                      </w:rPr>
                    </w:pPr>
                    <w:r w:rsidRPr="00AA311D">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93" behindDoc="0" locked="0" layoutInCell="0" allowOverlap="1" wp14:anchorId="7DEAFEB7" wp14:editId="3B3AAB91">
              <wp:simplePos x="0" y="0"/>
              <wp:positionH relativeFrom="page">
                <wp:posOffset>0</wp:posOffset>
              </wp:positionH>
              <wp:positionV relativeFrom="page">
                <wp:posOffset>190500</wp:posOffset>
              </wp:positionV>
              <wp:extent cx="7560310" cy="271780"/>
              <wp:effectExtent l="0" t="0" r="0" b="13970"/>
              <wp:wrapNone/>
              <wp:docPr id="114" name="Text Box 114"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63BEB" w14:textId="77777777" w:rsidR="00FA20A1" w:rsidRPr="00B0172B" w:rsidRDefault="00FA20A1" w:rsidP="00FA20A1">
                          <w:pPr>
                            <w:spacing w:before="0" w:after="0"/>
                            <w:jc w:val="center"/>
                            <w:rPr>
                              <w:rFonts w:ascii="Verdana" w:hAnsi="Verdana"/>
                              <w:color w:val="000000"/>
                              <w:sz w:val="16"/>
                            </w:rPr>
                          </w:pPr>
                          <w:r w:rsidRPr="00B017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DEAFEB7" id="Text Box 114" o:spid="_x0000_s1080"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29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PP8K4aAgAALAQAAA4AAAAAAAAAAAAAAAAALgIAAGRycy9lMm9Eb2MueG1sUEsBAi0AFAAG&#10;AAgAAAAhAIgEz4rcAAAABwEAAA8AAAAAAAAAAAAAAAAAdAQAAGRycy9kb3ducmV2LnhtbFBLBQYA&#10;AAAABAAEAPMAAAB9BQAAAAA=&#10;" o:allowincell="f" filled="f" stroked="f" strokeweight=".5pt">
              <v:textbox inset=",0,,0">
                <w:txbxContent>
                  <w:p w14:paraId="2D863BEB" w14:textId="77777777" w:rsidR="00FA20A1" w:rsidRPr="00B0172B" w:rsidRDefault="00FA20A1" w:rsidP="00FA20A1">
                    <w:pPr>
                      <w:spacing w:before="0" w:after="0"/>
                      <w:jc w:val="center"/>
                      <w:rPr>
                        <w:rFonts w:ascii="Verdana" w:hAnsi="Verdana"/>
                        <w:color w:val="000000"/>
                        <w:sz w:val="16"/>
                      </w:rPr>
                    </w:pPr>
                    <w:r w:rsidRPr="00B0172B">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94" behindDoc="0" locked="0" layoutInCell="0" allowOverlap="1" wp14:anchorId="54D4A188" wp14:editId="7C45BFA9">
              <wp:simplePos x="0" y="0"/>
              <wp:positionH relativeFrom="page">
                <wp:posOffset>0</wp:posOffset>
              </wp:positionH>
              <wp:positionV relativeFrom="page">
                <wp:posOffset>190500</wp:posOffset>
              </wp:positionV>
              <wp:extent cx="7560310" cy="271780"/>
              <wp:effectExtent l="0" t="0" r="0" b="13970"/>
              <wp:wrapNone/>
              <wp:docPr id="116" name="Text Box 11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C88E88" w14:textId="77777777" w:rsidR="00FA20A1" w:rsidRPr="00A67B99" w:rsidRDefault="00FA20A1" w:rsidP="00FA20A1">
                          <w:pPr>
                            <w:spacing w:before="0" w:after="0"/>
                            <w:jc w:val="center"/>
                            <w:rPr>
                              <w:rFonts w:ascii="Verdana" w:hAnsi="Verdana"/>
                              <w:color w:val="000000"/>
                              <w:sz w:val="16"/>
                            </w:rPr>
                          </w:pPr>
                          <w:r w:rsidRPr="00A67B9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4D4A188" id="Text Box 116" o:spid="_x0000_s108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Em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Z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NAcSYaAgAALAQAAA4AAAAAAAAAAAAAAAAALgIAAGRycy9lMm9Eb2MueG1sUEsBAi0AFAAG&#10;AAgAAAAhAIgEz4rcAAAABwEAAA8AAAAAAAAAAAAAAAAAdAQAAGRycy9kb3ducmV2LnhtbFBLBQYA&#10;AAAABAAEAPMAAAB9BQAAAAA=&#10;" o:allowincell="f" filled="f" stroked="f" strokeweight=".5pt">
              <v:textbox inset=",0,,0">
                <w:txbxContent>
                  <w:p w14:paraId="77C88E88" w14:textId="77777777" w:rsidR="00FA20A1" w:rsidRPr="00A67B99" w:rsidRDefault="00FA20A1" w:rsidP="00FA20A1">
                    <w:pPr>
                      <w:spacing w:before="0" w:after="0"/>
                      <w:jc w:val="center"/>
                      <w:rPr>
                        <w:rFonts w:ascii="Verdana" w:hAnsi="Verdana"/>
                        <w:color w:val="000000"/>
                        <w:sz w:val="16"/>
                      </w:rPr>
                    </w:pPr>
                    <w:r w:rsidRPr="00A67B99">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95" behindDoc="0" locked="0" layoutInCell="0" allowOverlap="1" wp14:anchorId="1AD6ADC2" wp14:editId="38D4AC97">
              <wp:simplePos x="0" y="0"/>
              <wp:positionH relativeFrom="page">
                <wp:posOffset>0</wp:posOffset>
              </wp:positionH>
              <wp:positionV relativeFrom="page">
                <wp:posOffset>190500</wp:posOffset>
              </wp:positionV>
              <wp:extent cx="7560310" cy="271780"/>
              <wp:effectExtent l="0" t="0" r="0" b="13970"/>
              <wp:wrapNone/>
              <wp:docPr id="117" name="Text Box 11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8AB254" w14:textId="77777777" w:rsidR="00FA20A1" w:rsidRPr="00186A24" w:rsidRDefault="00FA20A1" w:rsidP="00FA20A1">
                          <w:pPr>
                            <w:spacing w:before="0" w:after="0"/>
                            <w:jc w:val="center"/>
                            <w:rPr>
                              <w:rFonts w:ascii="Verdana" w:hAnsi="Verdana"/>
                              <w:color w:val="000000"/>
                              <w:sz w:val="16"/>
                            </w:rPr>
                          </w:pPr>
                          <w:r w:rsidRPr="00186A2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AD6ADC2" id="Text Box 117" o:spid="_x0000_s108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Jk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d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LWgmQaAgAALAQAAA4AAAAAAAAAAAAAAAAALgIAAGRycy9lMm9Eb2MueG1sUEsBAi0AFAAG&#10;AAgAAAAhAIgEz4rcAAAABwEAAA8AAAAAAAAAAAAAAAAAdAQAAGRycy9kb3ducmV2LnhtbFBLBQYA&#10;AAAABAAEAPMAAAB9BQAAAAA=&#10;" o:allowincell="f" filled="f" stroked="f" strokeweight=".5pt">
              <v:textbox inset=",0,,0">
                <w:txbxContent>
                  <w:p w14:paraId="798AB254" w14:textId="77777777" w:rsidR="00FA20A1" w:rsidRPr="00186A24" w:rsidRDefault="00FA20A1" w:rsidP="00FA20A1">
                    <w:pPr>
                      <w:spacing w:before="0" w:after="0"/>
                      <w:jc w:val="center"/>
                      <w:rPr>
                        <w:rFonts w:ascii="Verdana" w:hAnsi="Verdana"/>
                        <w:color w:val="000000"/>
                        <w:sz w:val="16"/>
                      </w:rPr>
                    </w:pPr>
                    <w:r w:rsidRPr="00186A2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96" behindDoc="0" locked="0" layoutInCell="0" allowOverlap="1" wp14:anchorId="51EDF0C6" wp14:editId="303AC68E">
              <wp:simplePos x="0" y="0"/>
              <wp:positionH relativeFrom="page">
                <wp:posOffset>0</wp:posOffset>
              </wp:positionH>
              <wp:positionV relativeFrom="page">
                <wp:posOffset>190500</wp:posOffset>
              </wp:positionV>
              <wp:extent cx="7560310" cy="271780"/>
              <wp:effectExtent l="0" t="0" r="0" b="13970"/>
              <wp:wrapNone/>
              <wp:docPr id="118" name="Text Box 11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7A73D5" w14:textId="77777777" w:rsidR="00FA20A1" w:rsidRPr="00770776" w:rsidRDefault="00FA20A1" w:rsidP="00FA20A1">
                          <w:pPr>
                            <w:spacing w:before="0" w:after="0"/>
                            <w:jc w:val="center"/>
                            <w:rPr>
                              <w:rFonts w:ascii="Verdana" w:hAnsi="Verdana"/>
                              <w:color w:val="000000"/>
                              <w:sz w:val="16"/>
                            </w:rPr>
                          </w:pPr>
                          <w:r w:rsidRPr="0077077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1EDF0C6" id="Text Box 118" o:spid="_x0000_s108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Ps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b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JZA+waAgAALAQAAA4AAAAAAAAAAAAAAAAALgIAAGRycy9lMm9Eb2MueG1sUEsBAi0AFAAG&#10;AAgAAAAhAIgEz4rcAAAABwEAAA8AAAAAAAAAAAAAAAAAdAQAAGRycy9kb3ducmV2LnhtbFBLBQYA&#10;AAAABAAEAPMAAAB9BQAAAAA=&#10;" o:allowincell="f" filled="f" stroked="f" strokeweight=".5pt">
              <v:textbox inset=",0,,0">
                <w:txbxContent>
                  <w:p w14:paraId="627A73D5" w14:textId="77777777" w:rsidR="00FA20A1" w:rsidRPr="00770776" w:rsidRDefault="00FA20A1" w:rsidP="00FA20A1">
                    <w:pPr>
                      <w:spacing w:before="0" w:after="0"/>
                      <w:jc w:val="center"/>
                      <w:rPr>
                        <w:rFonts w:ascii="Verdana" w:hAnsi="Verdana"/>
                        <w:color w:val="000000"/>
                        <w:sz w:val="16"/>
                      </w:rPr>
                    </w:pPr>
                    <w:r w:rsidRPr="00770776">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97" behindDoc="0" locked="0" layoutInCell="0" allowOverlap="1" wp14:anchorId="59DFFB45" wp14:editId="00B75D10">
              <wp:simplePos x="0" y="0"/>
              <wp:positionH relativeFrom="page">
                <wp:posOffset>0</wp:posOffset>
              </wp:positionH>
              <wp:positionV relativeFrom="page">
                <wp:posOffset>190500</wp:posOffset>
              </wp:positionV>
              <wp:extent cx="7560310" cy="271780"/>
              <wp:effectExtent l="0" t="0" r="0" b="13970"/>
              <wp:wrapNone/>
              <wp:docPr id="122" name="Text Box 12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62A95A" w14:textId="77777777" w:rsidR="00FA20A1" w:rsidRPr="00436598" w:rsidRDefault="00FA20A1" w:rsidP="00FA20A1">
                          <w:pPr>
                            <w:spacing w:before="0" w:after="0"/>
                            <w:jc w:val="center"/>
                            <w:rPr>
                              <w:rFonts w:ascii="Verdana" w:hAnsi="Verdana"/>
                              <w:color w:val="000000"/>
                              <w:sz w:val="16"/>
                            </w:rPr>
                          </w:pPr>
                          <w:r w:rsidRPr="0043659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9DFFB45" id="Text Box 122" o:spid="_x0000_s108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aQT34aAgAALAQAAA4AAAAAAAAAAAAAAAAALgIAAGRycy9lMm9Eb2MueG1sUEsBAi0AFAAG&#10;AAgAAAAhAIgEz4rcAAAABwEAAA8AAAAAAAAAAAAAAAAAdAQAAGRycy9kb3ducmV2LnhtbFBLBQYA&#10;AAAABAAEAPMAAAB9BQAAAAA=&#10;" o:allowincell="f" filled="f" stroked="f" strokeweight=".5pt">
              <v:textbox inset=",0,,0">
                <w:txbxContent>
                  <w:p w14:paraId="2662A95A" w14:textId="77777777" w:rsidR="00FA20A1" w:rsidRPr="00436598" w:rsidRDefault="00FA20A1" w:rsidP="00FA20A1">
                    <w:pPr>
                      <w:spacing w:before="0" w:after="0"/>
                      <w:jc w:val="center"/>
                      <w:rPr>
                        <w:rFonts w:ascii="Verdana" w:hAnsi="Verdana"/>
                        <w:color w:val="000000"/>
                        <w:sz w:val="16"/>
                      </w:rPr>
                    </w:pPr>
                    <w:r w:rsidRPr="0043659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98" behindDoc="0" locked="0" layoutInCell="0" allowOverlap="1" wp14:anchorId="1579DDDF" wp14:editId="7F416A2F">
              <wp:simplePos x="0" y="0"/>
              <wp:positionH relativeFrom="page">
                <wp:posOffset>0</wp:posOffset>
              </wp:positionH>
              <wp:positionV relativeFrom="page">
                <wp:posOffset>190500</wp:posOffset>
              </wp:positionV>
              <wp:extent cx="7560310" cy="271780"/>
              <wp:effectExtent l="0" t="0" r="0" b="13970"/>
              <wp:wrapNone/>
              <wp:docPr id="124" name="Text Box 12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EB647" w14:textId="77777777" w:rsidR="00FA20A1" w:rsidRPr="00300609" w:rsidRDefault="00FA20A1" w:rsidP="00FA20A1">
                          <w:pPr>
                            <w:spacing w:before="0" w:after="0"/>
                            <w:jc w:val="center"/>
                            <w:rPr>
                              <w:rFonts w:ascii="Verdana" w:hAnsi="Verdana"/>
                              <w:color w:val="000000"/>
                              <w:sz w:val="16"/>
                            </w:rPr>
                          </w:pPr>
                          <w:r w:rsidRPr="0030060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579DDDF" id="Text Box 124" o:spid="_x0000_s108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72GgIAACwEAAAOAAAAZHJzL2Uyb0RvYy54bWysU99v2jAQfp/U/8Hye0lCC7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M2maY3GYY4xsazbHYXcU0ut411/puAhgSjoBZpiWix&#10;w9p57IipQ0popmFVKxWpUZq0BZ3eTNJ44RzBG0rjxcuswfLdtiN1WdDJ/bDIFsoj7mehp94Zvqpx&#10;iDVz/pVZ5BrnRv36FzykAmwGJ4uSCuyvv/lDPlKAUUpa1E5B3c89s4IS9V0jOff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YfzvYaAgAALAQAAA4AAAAAAAAAAAAAAAAALgIAAGRycy9lMm9Eb2MueG1sUEsBAi0AFAAG&#10;AAgAAAAhAIgEz4rcAAAABwEAAA8AAAAAAAAAAAAAAAAAdAQAAGRycy9kb3ducmV2LnhtbFBLBQYA&#10;AAAABAAEAPMAAAB9BQAAAAA=&#10;" o:allowincell="f" filled="f" stroked="f" strokeweight=".5pt">
              <v:textbox inset=",0,,0">
                <w:txbxContent>
                  <w:p w14:paraId="6C7EB647" w14:textId="77777777" w:rsidR="00FA20A1" w:rsidRPr="00300609" w:rsidRDefault="00FA20A1" w:rsidP="00FA20A1">
                    <w:pPr>
                      <w:spacing w:before="0" w:after="0"/>
                      <w:jc w:val="center"/>
                      <w:rPr>
                        <w:rFonts w:ascii="Verdana" w:hAnsi="Verdana"/>
                        <w:color w:val="000000"/>
                        <w:sz w:val="16"/>
                      </w:rPr>
                    </w:pPr>
                    <w:r w:rsidRPr="00300609">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99" behindDoc="0" locked="0" layoutInCell="0" allowOverlap="1" wp14:anchorId="0B937EEE" wp14:editId="34793745">
              <wp:simplePos x="0" y="0"/>
              <wp:positionH relativeFrom="page">
                <wp:posOffset>0</wp:posOffset>
              </wp:positionH>
              <wp:positionV relativeFrom="page">
                <wp:posOffset>190500</wp:posOffset>
              </wp:positionV>
              <wp:extent cx="7560310" cy="271780"/>
              <wp:effectExtent l="0" t="0" r="0" b="13970"/>
              <wp:wrapNone/>
              <wp:docPr id="126" name="Text Box 12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DC67BA" w14:textId="77777777" w:rsidR="00FA20A1" w:rsidRPr="00891219" w:rsidRDefault="00FA20A1" w:rsidP="00FA20A1">
                          <w:pPr>
                            <w:spacing w:before="0" w:after="0"/>
                            <w:jc w:val="center"/>
                            <w:rPr>
                              <w:rFonts w:ascii="Verdana" w:hAnsi="Verdana"/>
                              <w:color w:val="000000"/>
                              <w:sz w:val="16"/>
                            </w:rPr>
                          </w:pPr>
                          <w:r w:rsidRPr="0089121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B937EEE" id="Text Box 126" o:spid="_x0000_s108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2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v9Fw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" o:allowincell="f" filled="f" stroked="f" strokeweight=".5pt">
              <v:textbox inset=",0,,0">
                <w:txbxContent>
                  <w:p w14:paraId="77DC67BA" w14:textId="77777777" w:rsidR="00FA20A1" w:rsidRPr="00891219" w:rsidRDefault="00FA20A1" w:rsidP="00FA20A1">
                    <w:pPr>
                      <w:spacing w:before="0" w:after="0"/>
                      <w:jc w:val="center"/>
                      <w:rPr>
                        <w:rFonts w:ascii="Verdana" w:hAnsi="Verdana"/>
                        <w:color w:val="000000"/>
                        <w:sz w:val="16"/>
                      </w:rPr>
                    </w:pPr>
                    <w:r w:rsidRPr="00891219">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00" behindDoc="0" locked="0" layoutInCell="0" allowOverlap="1" wp14:anchorId="294A1E7F" wp14:editId="1B80AC1B">
              <wp:simplePos x="0" y="0"/>
              <wp:positionH relativeFrom="page">
                <wp:posOffset>0</wp:posOffset>
              </wp:positionH>
              <wp:positionV relativeFrom="page">
                <wp:posOffset>190500</wp:posOffset>
              </wp:positionV>
              <wp:extent cx="7560310" cy="271780"/>
              <wp:effectExtent l="0" t="0" r="0" b="13970"/>
              <wp:wrapNone/>
              <wp:docPr id="128" name="Text Box 12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2A0BC8" w14:textId="77777777" w:rsidR="00FA20A1" w:rsidRPr="00C14A09" w:rsidRDefault="00FA20A1" w:rsidP="00FA20A1">
                          <w:pPr>
                            <w:spacing w:before="0" w:after="0"/>
                            <w:jc w:val="center"/>
                            <w:rPr>
                              <w:rFonts w:ascii="Verdana" w:hAnsi="Verdana"/>
                              <w:color w:val="000000"/>
                              <w:sz w:val="16"/>
                            </w:rPr>
                          </w:pPr>
                          <w:r w:rsidRPr="00C14A0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94A1E7F" id="Text Box 128" o:spid="_x0000_s1087"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p1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eOG8yAbqA+7nYKDeW75UOMSK&#10;+fDCHHKNc6N+wzMeUgM2g6NFSQPu19/8MR8pwCglHWqnov7njjlBif5ukJy74vo6ii39oOHeezcn&#10;r9m1D4CyLPCFWJ7MmBv0yZQO2jeU9yJ2wxAzHHtWNJzMhzAoGZ8HF4tFSkJZWRZWZm15LB3hjNC+&#10;9m/M2SP+AZl7gpO6WPmBhiF3IGKxCyBV4igCPKB5xB0lmag7Pp+o+ff/KevyyOe/A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CE58p1GAIAACwEAAAOAAAAAAAAAAAAAAAAAC4CAABkcnMvZTJvRG9jLnhtbFBLAQItABQABgAI&#10;AAAAIQCIBM+K3AAAAAcBAAAPAAAAAAAAAAAAAAAAAHIEAABkcnMvZG93bnJldi54bWxQSwUGAAAA&#10;AAQABADzAAAAewUAAAAA&#10;" o:allowincell="f" filled="f" stroked="f" strokeweight=".5pt">
              <v:textbox inset=",0,,0">
                <w:txbxContent>
                  <w:p w14:paraId="362A0BC8" w14:textId="77777777" w:rsidR="00FA20A1" w:rsidRPr="00C14A09" w:rsidRDefault="00FA20A1" w:rsidP="00FA20A1">
                    <w:pPr>
                      <w:spacing w:before="0" w:after="0"/>
                      <w:jc w:val="center"/>
                      <w:rPr>
                        <w:rFonts w:ascii="Verdana" w:hAnsi="Verdana"/>
                        <w:color w:val="000000"/>
                        <w:sz w:val="16"/>
                      </w:rPr>
                    </w:pPr>
                    <w:r w:rsidRPr="00C14A09">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01" behindDoc="0" locked="0" layoutInCell="0" allowOverlap="1" wp14:anchorId="3257439A" wp14:editId="58C942D6">
              <wp:simplePos x="0" y="0"/>
              <wp:positionH relativeFrom="page">
                <wp:posOffset>0</wp:posOffset>
              </wp:positionH>
              <wp:positionV relativeFrom="page">
                <wp:posOffset>190500</wp:posOffset>
              </wp:positionV>
              <wp:extent cx="7560310" cy="271780"/>
              <wp:effectExtent l="0" t="0" r="0" b="13970"/>
              <wp:wrapNone/>
              <wp:docPr id="130" name="Text Box 13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331265" w14:textId="77777777" w:rsidR="00FA20A1" w:rsidRPr="00597E8E" w:rsidRDefault="00FA20A1" w:rsidP="00FA20A1">
                          <w:pPr>
                            <w:spacing w:before="0" w:after="0"/>
                            <w:jc w:val="center"/>
                            <w:rPr>
                              <w:rFonts w:ascii="Verdana" w:hAnsi="Verdana"/>
                              <w:color w:val="000000"/>
                              <w:sz w:val="16"/>
                            </w:rPr>
                          </w:pPr>
                          <w:r w:rsidRPr="00597E8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257439A" id="Text Box 130" o:spid="_x0000_s108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k3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Oi6yg/KE+1noqXeGr2sc&#10;YsOcf2EWuca5Ub/+GQ+pAJvBYFFSgf31N3/IRwowSkmL2imo+3lgVlCivmsk5y67vg5iiz9o2Pfe&#10;3ejVh+YBUJYZvhDDoxlyvRpNaaF5Q3mvQjcMMc2xZ0H9aD74Xsn4PLhYrWISysowv9Fbw0PpAGeA&#10;9rV7Y9YM+Htk7glGdbH8Aw19bk/E6uBB1pGjAHCP5oA7SjJSNzyfoPn3/zHr8siX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1XE5NxkCAAAsBAAADgAAAAAAAAAAAAAAAAAuAgAAZHJzL2Uyb0RvYy54bWxQSwECLQAUAAYA&#10;CAAAACEAiATPitwAAAAHAQAADwAAAAAAAAAAAAAAAABzBAAAZHJzL2Rvd25yZXYueG1sUEsFBgAA&#10;AAAEAAQA8wAAAHwFAAAAAA==&#10;" o:allowincell="f" filled="f" stroked="f" strokeweight=".5pt">
              <v:textbox inset=",0,,0">
                <w:txbxContent>
                  <w:p w14:paraId="17331265" w14:textId="77777777" w:rsidR="00FA20A1" w:rsidRPr="00597E8E" w:rsidRDefault="00FA20A1" w:rsidP="00FA20A1">
                    <w:pPr>
                      <w:spacing w:before="0" w:after="0"/>
                      <w:jc w:val="center"/>
                      <w:rPr>
                        <w:rFonts w:ascii="Verdana" w:hAnsi="Verdana"/>
                        <w:color w:val="000000"/>
                        <w:sz w:val="16"/>
                      </w:rPr>
                    </w:pPr>
                    <w:r w:rsidRPr="00597E8E">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02" behindDoc="0" locked="0" layoutInCell="0" allowOverlap="1" wp14:anchorId="3C15E80E" wp14:editId="2F743289">
              <wp:simplePos x="0" y="0"/>
              <wp:positionH relativeFrom="page">
                <wp:posOffset>0</wp:posOffset>
              </wp:positionH>
              <wp:positionV relativeFrom="page">
                <wp:posOffset>190500</wp:posOffset>
              </wp:positionV>
              <wp:extent cx="7560310" cy="271780"/>
              <wp:effectExtent l="0" t="0" r="0" b="13970"/>
              <wp:wrapNone/>
              <wp:docPr id="132" name="Text Box 13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6DF6BF" w14:textId="77777777" w:rsidR="00FA20A1" w:rsidRPr="0079098F" w:rsidRDefault="00FA20A1" w:rsidP="00FA20A1">
                          <w:pPr>
                            <w:spacing w:before="0" w:after="0"/>
                            <w:jc w:val="center"/>
                            <w:rPr>
                              <w:rFonts w:ascii="Verdana" w:hAnsi="Verdana"/>
                              <w:color w:val="000000"/>
                              <w:sz w:val="16"/>
                            </w:rPr>
                          </w:pPr>
                          <w:r w:rsidRPr="0079098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C15E80E" id="Text Box 132" o:spid="_x0000_s108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GA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HCuMgOyhPuZ6Gn3hm+rnGI&#10;DXP+hVnkGudG/fpnPKQCbAaDRUkF9tff/CEfKcAoJS1qp6Du54FZQYn6rpGcu+z6Oogt/qBh33t3&#10;o1cfmgdAWWb4QgyPZsj1ajSlheYN5b0K3TDENMeeBfWj+eB7JePz4GK1ikkoK8P8Rm8ND6UDnAHa&#10;1+6NWTPg75G5JxjVxfIPNPS5PRGrgwdZR44CwD2aA+4oyUjd8HyC5t//x6zLI1/+Bg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l/ri/GAIAACwEAAAOAAAAAAAAAAAAAAAAAC4CAABkcnMvZTJvRG9jLnhtbFBLAQItABQABgAI&#10;AAAAIQCIBM+K3AAAAAcBAAAPAAAAAAAAAAAAAAAAAHIEAABkcnMvZG93bnJldi54bWxQSwUGAAAA&#10;AAQABADzAAAAewUAAAAA&#10;" o:allowincell="f" filled="f" stroked="f" strokeweight=".5pt">
              <v:textbox inset=",0,,0">
                <w:txbxContent>
                  <w:p w14:paraId="706DF6BF" w14:textId="77777777" w:rsidR="00FA20A1" w:rsidRPr="0079098F" w:rsidRDefault="00FA20A1" w:rsidP="00FA20A1">
                    <w:pPr>
                      <w:spacing w:before="0" w:after="0"/>
                      <w:jc w:val="center"/>
                      <w:rPr>
                        <w:rFonts w:ascii="Verdana" w:hAnsi="Verdana"/>
                        <w:color w:val="000000"/>
                        <w:sz w:val="16"/>
                      </w:rPr>
                    </w:pPr>
                    <w:r w:rsidRPr="0079098F">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03" behindDoc="0" locked="0" layoutInCell="0" allowOverlap="1" wp14:anchorId="17C37642" wp14:editId="409C7634">
              <wp:simplePos x="0" y="0"/>
              <wp:positionH relativeFrom="page">
                <wp:posOffset>0</wp:posOffset>
              </wp:positionH>
              <wp:positionV relativeFrom="page">
                <wp:posOffset>190500</wp:posOffset>
              </wp:positionV>
              <wp:extent cx="7560310" cy="271780"/>
              <wp:effectExtent l="0" t="0" r="0" b="13970"/>
              <wp:wrapNone/>
              <wp:docPr id="134" name="Text Box 13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551843" w14:textId="77777777" w:rsidR="00FA20A1" w:rsidRPr="00A91CF7" w:rsidRDefault="00FA20A1" w:rsidP="00FA20A1">
                          <w:pPr>
                            <w:spacing w:before="0" w:after="0"/>
                            <w:jc w:val="center"/>
                            <w:rPr>
                              <w:rFonts w:ascii="Verdana" w:hAnsi="Verdana"/>
                              <w:color w:val="000000"/>
                              <w:sz w:val="16"/>
                            </w:rPr>
                          </w:pPr>
                          <w:r w:rsidRPr="00A91CF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7C37642" id="Text Box 134" o:spid="_x0000_s109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6y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V6YDItsoTzifhZ66p3hqxqH&#10;WDPnn5lFrnFu1K9/wkMqwGZwsiipwP75nz/kIwUYpaRF7RTU/d4zKyhRPzWSc5tNJkFs8QcN+9a7&#10;Hbx639wDyjLDF2J4NEOuV4MpLTSvKO9l6IYhpjn2LKgfzHvfKxmfBxfLZUxCWRnm13pjeCgd4AzQ&#10;vnSvzJoT/h6Ze4RBXSx/R0Of2xOx3HuQdeQoANyjecIdJRmpOz2foPm3/zHr8sgXf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13eshkCAAAsBAAADgAAAAAAAAAAAAAAAAAuAgAAZHJzL2Uyb0RvYy54bWxQSwECLQAUAAYA&#10;CAAAACEAiATPitwAAAAHAQAADwAAAAAAAAAAAAAAAABzBAAAZHJzL2Rvd25yZXYueG1sUEsFBgAA&#10;AAAEAAQA8wAAAHwFAAAAAA==&#10;" o:allowincell="f" filled="f" stroked="f" strokeweight=".5pt">
              <v:textbox inset=",0,,0">
                <w:txbxContent>
                  <w:p w14:paraId="23551843" w14:textId="77777777" w:rsidR="00FA20A1" w:rsidRPr="00A91CF7" w:rsidRDefault="00FA20A1" w:rsidP="00FA20A1">
                    <w:pPr>
                      <w:spacing w:before="0" w:after="0"/>
                      <w:jc w:val="center"/>
                      <w:rPr>
                        <w:rFonts w:ascii="Verdana" w:hAnsi="Verdana"/>
                        <w:color w:val="000000"/>
                        <w:sz w:val="16"/>
                      </w:rPr>
                    </w:pPr>
                    <w:r w:rsidRPr="00A91CF7">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04" behindDoc="0" locked="0" layoutInCell="0" allowOverlap="1" wp14:anchorId="4D6F7385" wp14:editId="47AF8BDC">
              <wp:simplePos x="0" y="0"/>
              <wp:positionH relativeFrom="page">
                <wp:posOffset>0</wp:posOffset>
              </wp:positionH>
              <wp:positionV relativeFrom="page">
                <wp:posOffset>190500</wp:posOffset>
              </wp:positionV>
              <wp:extent cx="7560310" cy="271780"/>
              <wp:effectExtent l="0" t="0" r="0" b="13970"/>
              <wp:wrapNone/>
              <wp:docPr id="136" name="Text Box 13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8BBE85" w14:textId="77777777" w:rsidR="00FA20A1" w:rsidRPr="008B1730" w:rsidRDefault="00FA20A1" w:rsidP="00FA20A1">
                          <w:pPr>
                            <w:spacing w:before="0" w:after="0"/>
                            <w:jc w:val="center"/>
                            <w:rPr>
                              <w:rFonts w:ascii="Verdana" w:hAnsi="Verdana"/>
                              <w:color w:val="000000"/>
                              <w:sz w:val="16"/>
                            </w:rPr>
                          </w:pPr>
                          <w:r w:rsidRPr="008B173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D6F7385" id="Text Box 136" o:spid="_x0000_s109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86GQ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RcmwyJbKI+4n4Weemf4qsYh&#10;1sz5Z2aRa5wb9euf8JAKsBmcLEoqsH/+5w/5SAFGKWlROwV1v/fMCkrUT43k3GbX10Fs8QcN+9a7&#10;Hbx639wDyjLDF2J4NEOuV4MpLTSvKO9l6IYhpjn2LKgfzHvfKxmfBxfLZUxCWRnm13pjeCgd4AzQ&#10;vnSvzJoT/h6Ze4RBXSx/R0Of2xOx3HuQdeQoANyjecIdJRmpOz2foPm3/zHr8sgXf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h9JfOhkCAAAsBAAADgAAAAAAAAAAAAAAAAAuAgAAZHJzL2Uyb0RvYy54bWxQSwECLQAUAAYA&#10;CAAAACEAiATPitwAAAAHAQAADwAAAAAAAAAAAAAAAABzBAAAZHJzL2Rvd25yZXYueG1sUEsFBgAA&#10;AAAEAAQA8wAAAHwFAAAAAA==&#10;" o:allowincell="f" filled="f" stroked="f" strokeweight=".5pt">
              <v:textbox inset=",0,,0">
                <w:txbxContent>
                  <w:p w14:paraId="4B8BBE85" w14:textId="77777777" w:rsidR="00FA20A1" w:rsidRPr="008B1730" w:rsidRDefault="00FA20A1" w:rsidP="00FA20A1">
                    <w:pPr>
                      <w:spacing w:before="0" w:after="0"/>
                      <w:jc w:val="center"/>
                      <w:rPr>
                        <w:rFonts w:ascii="Verdana" w:hAnsi="Verdana"/>
                        <w:color w:val="000000"/>
                        <w:sz w:val="16"/>
                      </w:rPr>
                    </w:pPr>
                    <w:r w:rsidRPr="008B1730">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05" behindDoc="0" locked="0" layoutInCell="0" allowOverlap="1" wp14:anchorId="349548E5" wp14:editId="5E1A4817">
              <wp:simplePos x="0" y="0"/>
              <wp:positionH relativeFrom="page">
                <wp:posOffset>0</wp:posOffset>
              </wp:positionH>
              <wp:positionV relativeFrom="page">
                <wp:posOffset>190500</wp:posOffset>
              </wp:positionV>
              <wp:extent cx="7560310" cy="271780"/>
              <wp:effectExtent l="0" t="0" r="0" b="13970"/>
              <wp:wrapNone/>
              <wp:docPr id="138" name="Text Box 13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508A37" w14:textId="77777777" w:rsidR="00FA20A1" w:rsidRPr="004F316C" w:rsidRDefault="00FA20A1" w:rsidP="00FA20A1">
                          <w:pPr>
                            <w:spacing w:before="0" w:after="0"/>
                            <w:jc w:val="center"/>
                            <w:rPr>
                              <w:rFonts w:ascii="Verdana" w:hAnsi="Verdana"/>
                              <w:color w:val="000000"/>
                              <w:sz w:val="16"/>
                            </w:rPr>
                          </w:pPr>
                          <w:r w:rsidRPr="004F316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49548E5" id="Text Box 138" o:spid="_x0000_s109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x4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Ni6yg/KE+1noqXeGr2sc&#10;YsOcf2EWuca5Ub/+GQ+pAJvBYFFSgf31N3/IRwowSkmL2imo+3lgVlCivmsk5y67vg5iiz9o2Pfe&#10;3ejVh+YBUJYZvhDDoxlyvRpNaaF5Q3mvQjcMMc2xZ0H9aD74Xsn4PLhYrWISysowv9Fbw0PpAGeA&#10;9rV7Y9YM+Htk7glGdbH8Aw19bk/E6uBB1pGjAHCP5oA7SjJSNzyfoPn3/zHr8siX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1kSseBkCAAAsBAAADgAAAAAAAAAAAAAAAAAuAgAAZHJzL2Uyb0RvYy54bWxQSwECLQAUAAYA&#10;CAAAACEAiATPitwAAAAHAQAADwAAAAAAAAAAAAAAAABzBAAAZHJzL2Rvd25yZXYueG1sUEsFBgAA&#10;AAAEAAQA8wAAAHwFAAAAAA==&#10;" o:allowincell="f" filled="f" stroked="f" strokeweight=".5pt">
              <v:textbox inset=",0,,0">
                <w:txbxContent>
                  <w:p w14:paraId="11508A37" w14:textId="77777777" w:rsidR="00FA20A1" w:rsidRPr="004F316C" w:rsidRDefault="00FA20A1" w:rsidP="00FA20A1">
                    <w:pPr>
                      <w:spacing w:before="0" w:after="0"/>
                      <w:jc w:val="center"/>
                      <w:rPr>
                        <w:rFonts w:ascii="Verdana" w:hAnsi="Verdana"/>
                        <w:color w:val="000000"/>
                        <w:sz w:val="16"/>
                      </w:rPr>
                    </w:pPr>
                    <w:r w:rsidRPr="004F316C">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06" behindDoc="0" locked="0" layoutInCell="0" allowOverlap="1" wp14:anchorId="314C7E76" wp14:editId="5E9C421E">
              <wp:simplePos x="0" y="0"/>
              <wp:positionH relativeFrom="page">
                <wp:posOffset>0</wp:posOffset>
              </wp:positionH>
              <wp:positionV relativeFrom="page">
                <wp:posOffset>190500</wp:posOffset>
              </wp:positionV>
              <wp:extent cx="7560310" cy="271780"/>
              <wp:effectExtent l="0" t="0" r="0" b="13970"/>
              <wp:wrapNone/>
              <wp:docPr id="140" name="Text Box 14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72CC19" w14:textId="77777777" w:rsidR="00FA20A1" w:rsidRPr="00D30394" w:rsidRDefault="00FA20A1" w:rsidP="00FA20A1">
                          <w:pPr>
                            <w:spacing w:before="0" w:after="0"/>
                            <w:jc w:val="center"/>
                            <w:rPr>
                              <w:rFonts w:ascii="Verdana" w:hAnsi="Verdana"/>
                              <w:color w:val="000000"/>
                              <w:sz w:val="16"/>
                            </w:rPr>
                          </w:pPr>
                          <w:r w:rsidRPr="00D3039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14C7E76" id="Text Box 140" o:spid="_x0000_s1093"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3w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Pi6yg/KE+1noqXeGr2sc&#10;YsOcf2EWuca5Ub/+GQ+pAJvBYFFSgf31N3/IRwowSkmL2imo+3lgVlCivmsk5y67vg5iiz9o2Pfe&#10;3ejVh+YBUJYZvhDDoxlyvRpNaaF5Q3mvQjcMMc2xZ0H9aD74Xsn4PLhYrWISysowv9Fbw0PpAGeA&#10;9rV7Y9YM+Htk7glGdbH8Aw19bk/E6uBB1pGjAHCP5oA7SjJSNzyfoPn3/zHr8siX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Jsst8BkCAAAsBAAADgAAAAAAAAAAAAAAAAAuAgAAZHJzL2Uyb0RvYy54bWxQSwECLQAUAAYA&#10;CAAAACEAiATPitwAAAAHAQAADwAAAAAAAAAAAAAAAABzBAAAZHJzL2Rvd25yZXYueG1sUEsFBgAA&#10;AAAEAAQA8wAAAHwFAAAAAA==&#10;" o:allowincell="f" filled="f" stroked="f" strokeweight=".5pt">
              <v:textbox inset=",0,,0">
                <w:txbxContent>
                  <w:p w14:paraId="1372CC19" w14:textId="77777777" w:rsidR="00FA20A1" w:rsidRPr="00D30394" w:rsidRDefault="00FA20A1" w:rsidP="00FA20A1">
                    <w:pPr>
                      <w:spacing w:before="0" w:after="0"/>
                      <w:jc w:val="center"/>
                      <w:rPr>
                        <w:rFonts w:ascii="Verdana" w:hAnsi="Verdana"/>
                        <w:color w:val="000000"/>
                        <w:sz w:val="16"/>
                      </w:rPr>
                    </w:pPr>
                    <w:r w:rsidRPr="00D3039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07" behindDoc="0" locked="0" layoutInCell="0" allowOverlap="1" wp14:anchorId="2BA15D27" wp14:editId="687F7C5B">
              <wp:simplePos x="0" y="0"/>
              <wp:positionH relativeFrom="page">
                <wp:posOffset>0</wp:posOffset>
              </wp:positionH>
              <wp:positionV relativeFrom="page">
                <wp:posOffset>190500</wp:posOffset>
              </wp:positionV>
              <wp:extent cx="7560310" cy="271780"/>
              <wp:effectExtent l="0" t="0" r="0" b="13970"/>
              <wp:wrapNone/>
              <wp:docPr id="142" name="Text Box 14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8615F0" w14:textId="77777777" w:rsidR="00FA20A1" w:rsidRPr="009F2FCA" w:rsidRDefault="00FA20A1" w:rsidP="00FA20A1">
                          <w:pPr>
                            <w:spacing w:before="0" w:after="0"/>
                            <w:jc w:val="center"/>
                            <w:rPr>
                              <w:rFonts w:ascii="Verdana" w:hAnsi="Verdana"/>
                              <w:color w:val="000000"/>
                              <w:sz w:val="16"/>
                            </w:rPr>
                          </w:pPr>
                          <w:r w:rsidRPr="009F2FC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BA15D27" id="Text Box 142" o:spid="_x0000_s1094"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FiGQ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RdmwyJbKI+4n4Weemf4qsYh&#10;1sz5Z2aRa5wb9euf8JAKsBmcLEoqsH/+5w/5SAFGKWlROwV1v/fMCkrUT43k3GbX10Fs8QcN+9a7&#10;Hbx639wDyjLDF2J4NEOuV4MpLTSvKO9l6IYhpjn2LKgfzHvfKxmfBxfLZUxCWRnm13pjeCgd4AzQ&#10;vnSvzJoT/h6Ze4RBXSx/R0Of2xOx3HuQdeQoANyjecIdJRmpOz2foPm3/zHr8sgXf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gJhYhkCAAAsBAAADgAAAAAAAAAAAAAAAAAuAgAAZHJzL2Uyb0RvYy54bWxQSwECLQAUAAYA&#10;CAAAACEAiATPitwAAAAHAQAADwAAAAAAAAAAAAAAAABzBAAAZHJzL2Rvd25yZXYueG1sUEsFBgAA&#10;AAAEAAQA8wAAAHwFAAAAAA==&#10;" o:allowincell="f" filled="f" stroked="f" strokeweight=".5pt">
              <v:textbox inset=",0,,0">
                <w:txbxContent>
                  <w:p w14:paraId="1D8615F0" w14:textId="77777777" w:rsidR="00FA20A1" w:rsidRPr="009F2FCA" w:rsidRDefault="00FA20A1" w:rsidP="00FA20A1">
                    <w:pPr>
                      <w:spacing w:before="0" w:after="0"/>
                      <w:jc w:val="center"/>
                      <w:rPr>
                        <w:rFonts w:ascii="Verdana" w:hAnsi="Verdana"/>
                        <w:color w:val="000000"/>
                        <w:sz w:val="16"/>
                      </w:rPr>
                    </w:pPr>
                    <w:r w:rsidRPr="009F2FCA">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08" behindDoc="0" locked="0" layoutInCell="0" allowOverlap="1" wp14:anchorId="7DD28B11" wp14:editId="112E0D7B">
              <wp:simplePos x="0" y="0"/>
              <wp:positionH relativeFrom="page">
                <wp:posOffset>0</wp:posOffset>
              </wp:positionH>
              <wp:positionV relativeFrom="page">
                <wp:posOffset>190500</wp:posOffset>
              </wp:positionV>
              <wp:extent cx="7560310" cy="271780"/>
              <wp:effectExtent l="0" t="0" r="0" b="13970"/>
              <wp:wrapNone/>
              <wp:docPr id="144" name="Text Box 14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B17E13" w14:textId="77777777" w:rsidR="00FA20A1" w:rsidRPr="00995385" w:rsidRDefault="00FA20A1" w:rsidP="00FA20A1">
                          <w:pPr>
                            <w:spacing w:before="0" w:after="0"/>
                            <w:jc w:val="center"/>
                            <w:rPr>
                              <w:rFonts w:ascii="Verdana" w:hAnsi="Verdana"/>
                              <w:color w:val="000000"/>
                              <w:sz w:val="16"/>
                            </w:rPr>
                          </w:pPr>
                          <w:r w:rsidRPr="0099538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DD28B11" id="Text Box 144" o:spid="_x0000_s1095"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Dq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jhbl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go3g6hkCAAAsBAAADgAAAAAAAAAAAAAAAAAuAgAAZHJzL2Uyb0RvYy54bWxQSwECLQAUAAYA&#10;CAAAACEAiATPitwAAAAHAQAADwAAAAAAAAAAAAAAAABzBAAAZHJzL2Rvd25yZXYueG1sUEsFBgAA&#10;AAAEAAQA8wAAAHwFAAAAAA==&#10;" o:allowincell="f" filled="f" stroked="f" strokeweight=".5pt">
              <v:textbox inset=",0,,0">
                <w:txbxContent>
                  <w:p w14:paraId="0FB17E13" w14:textId="77777777" w:rsidR="00FA20A1" w:rsidRPr="00995385" w:rsidRDefault="00FA20A1" w:rsidP="00FA20A1">
                    <w:pPr>
                      <w:spacing w:before="0" w:after="0"/>
                      <w:jc w:val="center"/>
                      <w:rPr>
                        <w:rFonts w:ascii="Verdana" w:hAnsi="Verdana"/>
                        <w:color w:val="000000"/>
                        <w:sz w:val="16"/>
                      </w:rPr>
                    </w:pPr>
                    <w:r w:rsidRPr="00995385">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09" behindDoc="0" locked="0" layoutInCell="0" allowOverlap="1" wp14:anchorId="2EC7D65E" wp14:editId="43778DD8">
              <wp:simplePos x="0" y="0"/>
              <wp:positionH relativeFrom="page">
                <wp:posOffset>0</wp:posOffset>
              </wp:positionH>
              <wp:positionV relativeFrom="page">
                <wp:posOffset>190500</wp:posOffset>
              </wp:positionV>
              <wp:extent cx="7560310" cy="271780"/>
              <wp:effectExtent l="0" t="0" r="0" b="13970"/>
              <wp:wrapNone/>
              <wp:docPr id="145" name="Text Box 14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BCFB79" w14:textId="77777777" w:rsidR="00FA20A1" w:rsidRPr="00FE107C" w:rsidRDefault="00FA20A1" w:rsidP="00FA20A1">
                          <w:pPr>
                            <w:spacing w:before="0" w:after="0"/>
                            <w:jc w:val="center"/>
                            <w:rPr>
                              <w:rFonts w:ascii="Verdana" w:hAnsi="Verdana"/>
                              <w:color w:val="000000"/>
                              <w:sz w:val="16"/>
                            </w:rPr>
                          </w:pPr>
                          <w:r w:rsidRPr="00FE107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EC7D65E" id="Text Box 145" o:spid="_x0000_s1096" type="#_x0000_t202" alt="{&quot;HashCode&quot;:124067681,&quot;Height&quot;:841.0,&quot;Width&quot;:595.0,&quot;Placement&quot;:&quot;Header&quot;,&quot;Index&quot;:&quot;Primary&quot;,&quot;Section&quot;:1,&quot;Top&quot;:0.0,&quot;Left&quot;:0.0}" style="position:absolute;left:0;text-align:left;margin-left:0;margin-top:15pt;width:595.3pt;height:21.4pt;z-index:25165830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5AGA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OFKaILo2UB9wPwcD9d7yZYtD&#10;rJgPL8wh1zg36jc84yEVYDM4WpQ04H79zR/zkQKMUtKhdirqf+6YE5So7wbJuSuur6PY0g8a7r13&#10;c/KanX4AlGWBL8TyZMbcoE6mdKDfUN6L2A1DzHDsWdFwMh/CoGR8HlwsFikJZWVZWJm15bF0hDNC&#10;+9q/MWeP+Adk7glO6mLlBxqG3IGIxS6AbBNHFzSPuKMkE3XH5xM1//4/ZV0e+fw3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nG35AGAIAACwEAAAOAAAAAAAAAAAAAAAAAC4CAABkcnMvZTJvRG9jLnhtbFBLAQItABQABgAI&#10;AAAAIQCIBM+K3AAAAAcBAAAPAAAAAAAAAAAAAAAAAHIEAABkcnMvZG93bnJldi54bWxQSwUGAAAA&#10;AAQABADzAAAAewUAAAAA&#10;" o:allowincell="f" filled="f" stroked="f" strokeweight=".5pt">
              <v:textbox inset=",0,,0">
                <w:txbxContent>
                  <w:p w14:paraId="1DBCFB79" w14:textId="77777777" w:rsidR="00FA20A1" w:rsidRPr="00FE107C" w:rsidRDefault="00FA20A1" w:rsidP="00FA20A1">
                    <w:pPr>
                      <w:spacing w:before="0" w:after="0"/>
                      <w:jc w:val="center"/>
                      <w:rPr>
                        <w:rFonts w:ascii="Verdana" w:hAnsi="Verdana"/>
                        <w:color w:val="000000"/>
                        <w:sz w:val="16"/>
                      </w:rPr>
                    </w:pPr>
                    <w:r w:rsidRPr="00FE107C">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10" behindDoc="0" locked="0" layoutInCell="0" allowOverlap="1" wp14:anchorId="5C896C10" wp14:editId="1F037E6D">
              <wp:simplePos x="0" y="0"/>
              <wp:positionH relativeFrom="page">
                <wp:posOffset>0</wp:posOffset>
              </wp:positionH>
              <wp:positionV relativeFrom="page">
                <wp:posOffset>190500</wp:posOffset>
              </wp:positionV>
              <wp:extent cx="7560310" cy="271780"/>
              <wp:effectExtent l="0" t="0" r="0" b="13970"/>
              <wp:wrapNone/>
              <wp:docPr id="146" name="Text Box 146"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767E4C" w14:textId="77777777" w:rsidR="00FA20A1" w:rsidRPr="00EF45DF" w:rsidRDefault="00FA20A1" w:rsidP="00FA20A1">
                          <w:pPr>
                            <w:spacing w:before="0" w:after="0"/>
                            <w:jc w:val="center"/>
                            <w:rPr>
                              <w:rFonts w:ascii="Verdana" w:hAnsi="Verdana"/>
                              <w:color w:val="000000"/>
                              <w:sz w:val="16"/>
                            </w:rPr>
                          </w:pPr>
                          <w:r w:rsidRPr="00EF45D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C896C10" id="Text Box 146" o:spid="_x0000_s1097"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I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ONJ5kQ3UB9zPwUC9t3ypcIgV&#10;8+GFOeQa50b9hmc8pAZsBkeLkgbcr7/5Yz5SgFFKOtRORf3PHXOCEv3dIDl3xfV1FFv6QcO9925O&#10;XrNrHwBlWeALsTyZMTfokykdtG8o70XshiFmOPasaDiZD2FQMj4PLhaLlISysiyszNryWDrCGaF9&#10;7d+Ys0f8AzL3BCd1sfIDDUPuQMRiF0CqxFEEeEDziDtKMlF3fD5R8+//U9blkc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XlP/IGAIAACwEAAAOAAAAAAAAAAAAAAAAAC4CAABkcnMvZTJvRG9jLnhtbFBLAQItABQABgAI&#10;AAAAIQCIBM+K3AAAAAcBAAAPAAAAAAAAAAAAAAAAAHIEAABkcnMvZG93bnJldi54bWxQSwUGAAAA&#10;AAQABADzAAAAewUAAAAA&#10;" o:allowincell="f" filled="f" stroked="f" strokeweight=".5pt">
              <v:textbox inset=",0,,0">
                <w:txbxContent>
                  <w:p w14:paraId="2D767E4C" w14:textId="77777777" w:rsidR="00FA20A1" w:rsidRPr="00EF45DF" w:rsidRDefault="00FA20A1" w:rsidP="00FA20A1">
                    <w:pPr>
                      <w:spacing w:before="0" w:after="0"/>
                      <w:jc w:val="center"/>
                      <w:rPr>
                        <w:rFonts w:ascii="Verdana" w:hAnsi="Verdana"/>
                        <w:color w:val="000000"/>
                        <w:sz w:val="16"/>
                      </w:rPr>
                    </w:pPr>
                    <w:r w:rsidRPr="00EF45DF">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11" behindDoc="0" locked="0" layoutInCell="0" allowOverlap="1" wp14:anchorId="6415E28E" wp14:editId="36A13BF3">
              <wp:simplePos x="0" y="0"/>
              <wp:positionH relativeFrom="page">
                <wp:posOffset>0</wp:posOffset>
              </wp:positionH>
              <wp:positionV relativeFrom="page">
                <wp:posOffset>190500</wp:posOffset>
              </wp:positionV>
              <wp:extent cx="7560310" cy="271780"/>
              <wp:effectExtent l="0" t="0" r="0" b="13970"/>
              <wp:wrapNone/>
              <wp:docPr id="148" name="Text Box 148"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A768D9" w14:textId="77777777" w:rsidR="00FA20A1" w:rsidRPr="00031984" w:rsidRDefault="00FA20A1" w:rsidP="00FA20A1">
                          <w:pPr>
                            <w:spacing w:before="0" w:after="0"/>
                            <w:jc w:val="center"/>
                            <w:rPr>
                              <w:rFonts w:ascii="Verdana" w:hAnsi="Verdana"/>
                              <w:color w:val="000000"/>
                              <w:sz w:val="16"/>
                            </w:rPr>
                          </w:pPr>
                          <w:r w:rsidRPr="0003198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415E28E" id="Text Box 148" o:spid="_x0000_s1098"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yK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d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gIMihkCAAAsBAAADgAAAAAAAAAAAAAAAAAuAgAAZHJzL2Uyb0RvYy54bWxQSwECLQAUAAYA&#10;CAAAACEAiATPitwAAAAHAQAADwAAAAAAAAAAAAAAAABzBAAAZHJzL2Rvd25yZXYueG1sUEsFBgAA&#10;AAAEAAQA8wAAAHwFAAAAAA==&#10;" o:allowincell="f" filled="f" stroked="f" strokeweight=".5pt">
              <v:textbox inset=",0,,0">
                <w:txbxContent>
                  <w:p w14:paraId="3AA768D9" w14:textId="77777777" w:rsidR="00FA20A1" w:rsidRPr="00031984" w:rsidRDefault="00FA20A1" w:rsidP="00FA20A1">
                    <w:pPr>
                      <w:spacing w:before="0" w:after="0"/>
                      <w:jc w:val="center"/>
                      <w:rPr>
                        <w:rFonts w:ascii="Verdana" w:hAnsi="Verdana"/>
                        <w:color w:val="000000"/>
                        <w:sz w:val="16"/>
                      </w:rPr>
                    </w:pPr>
                    <w:r w:rsidRPr="0003198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12" behindDoc="0" locked="0" layoutInCell="0" allowOverlap="1" wp14:anchorId="6285B55D" wp14:editId="3E8B93B1">
              <wp:simplePos x="0" y="0"/>
              <wp:positionH relativeFrom="page">
                <wp:posOffset>0</wp:posOffset>
              </wp:positionH>
              <wp:positionV relativeFrom="page">
                <wp:posOffset>190500</wp:posOffset>
              </wp:positionV>
              <wp:extent cx="7560310" cy="271780"/>
              <wp:effectExtent l="0" t="0" r="0" b="13970"/>
              <wp:wrapNone/>
              <wp:docPr id="150" name="Text Box 150"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BD7DF3" w14:textId="77777777" w:rsidR="00FA20A1" w:rsidRPr="00A93A42" w:rsidRDefault="00FA20A1" w:rsidP="00FA20A1">
                          <w:pPr>
                            <w:spacing w:before="0" w:after="0"/>
                            <w:jc w:val="center"/>
                            <w:rPr>
                              <w:rFonts w:ascii="Verdana" w:hAnsi="Verdana"/>
                              <w:color w:val="000000"/>
                              <w:sz w:val="16"/>
                            </w:rPr>
                          </w:pPr>
                          <w:r w:rsidRPr="00A93A4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285B55D" id="Text Box 150" o:spid="_x0000_s1099"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0CGQ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SNNhkW2UB5xPws99c7wVY1D&#10;rJnzz8wi1zg36tc/4SEVYDM4WZRUYP/8zx/ykQKMUtKidgrqfu+ZFZSonxrJuc2uro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to2NAhkCAAAsBAAADgAAAAAAAAAAAAAAAAAuAgAAZHJzL2Uyb0RvYy54bWxQSwECLQAUAAYA&#10;CAAAACEAiATPitwAAAAHAQAADwAAAAAAAAAAAAAAAABzBAAAZHJzL2Rvd25yZXYueG1sUEsFBgAA&#10;AAAEAAQA8wAAAHwFAAAAAA==&#10;" o:allowincell="f" filled="f" stroked="f" strokeweight=".5pt">
              <v:textbox inset=",0,,0">
                <w:txbxContent>
                  <w:p w14:paraId="71BD7DF3" w14:textId="77777777" w:rsidR="00FA20A1" w:rsidRPr="00A93A42" w:rsidRDefault="00FA20A1" w:rsidP="00FA20A1">
                    <w:pPr>
                      <w:spacing w:before="0" w:after="0"/>
                      <w:jc w:val="center"/>
                      <w:rPr>
                        <w:rFonts w:ascii="Verdana" w:hAnsi="Verdana"/>
                        <w:color w:val="000000"/>
                        <w:sz w:val="16"/>
                      </w:rPr>
                    </w:pPr>
                    <w:r w:rsidRPr="00A93A42">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13" behindDoc="0" locked="0" layoutInCell="0" allowOverlap="1" wp14:anchorId="0BADBE27" wp14:editId="23649145">
              <wp:simplePos x="0" y="0"/>
              <wp:positionH relativeFrom="page">
                <wp:posOffset>0</wp:posOffset>
              </wp:positionH>
              <wp:positionV relativeFrom="page">
                <wp:posOffset>190500</wp:posOffset>
              </wp:positionV>
              <wp:extent cx="7560310" cy="271780"/>
              <wp:effectExtent l="0" t="0" r="0" b="13970"/>
              <wp:wrapNone/>
              <wp:docPr id="153" name="Text Box 15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74B7BA" w14:textId="77777777" w:rsidR="00FA20A1" w:rsidRPr="00481DF8" w:rsidRDefault="00FA20A1" w:rsidP="00FA20A1">
                          <w:pPr>
                            <w:spacing w:before="0" w:after="0"/>
                            <w:jc w:val="center"/>
                            <w:rPr>
                              <w:rFonts w:ascii="Verdana" w:hAnsi="Verdana"/>
                              <w:color w:val="000000"/>
                              <w:sz w:val="16"/>
                            </w:rPr>
                          </w:pPr>
                          <w:r w:rsidRPr="00481DF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BADBE27" id="Text Box 153" o:spid="_x0000_s1100"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1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sP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Y40GRbZQnnE/Sz01DvDVzUO&#10;sWbOPzOLXOPcqF//hIdUgM3gZFFSgf3zP3/IRwowSkmL2imo+71nVlCifmok5zabTI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5C7rDxkCAAAsBAAADgAAAAAAAAAAAAAAAAAuAgAAZHJzL2Uyb0RvYy54bWxQSwECLQAUAAYA&#10;CAAAACEAiATPitwAAAAHAQAADwAAAAAAAAAAAAAAAABzBAAAZHJzL2Rvd25yZXYueG1sUEsFBgAA&#10;AAAEAAQA8wAAAHwFAAAAAA==&#10;" o:allowincell="f" filled="f" stroked="f" strokeweight=".5pt">
              <v:textbox inset=",0,,0">
                <w:txbxContent>
                  <w:p w14:paraId="4674B7BA" w14:textId="77777777" w:rsidR="00FA20A1" w:rsidRPr="00481DF8" w:rsidRDefault="00FA20A1" w:rsidP="00FA20A1">
                    <w:pPr>
                      <w:spacing w:before="0" w:after="0"/>
                      <w:jc w:val="center"/>
                      <w:rPr>
                        <w:rFonts w:ascii="Verdana" w:hAnsi="Verdana"/>
                        <w:color w:val="000000"/>
                        <w:sz w:val="16"/>
                      </w:rPr>
                    </w:pPr>
                    <w:r w:rsidRPr="00481DF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14" behindDoc="0" locked="0" layoutInCell="0" allowOverlap="1" wp14:anchorId="6425D942" wp14:editId="1B0CA6F9">
              <wp:simplePos x="0" y="0"/>
              <wp:positionH relativeFrom="page">
                <wp:posOffset>0</wp:posOffset>
              </wp:positionH>
              <wp:positionV relativeFrom="page">
                <wp:posOffset>190500</wp:posOffset>
              </wp:positionV>
              <wp:extent cx="7560310" cy="271780"/>
              <wp:effectExtent l="0" t="0" r="0" b="13970"/>
              <wp:wrapNone/>
              <wp:docPr id="154" name="Text Box 154"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A6559" w14:textId="77777777" w:rsidR="00FA20A1" w:rsidRPr="00FA4788" w:rsidRDefault="00FA20A1" w:rsidP="00FA20A1">
                          <w:pPr>
                            <w:spacing w:before="0" w:after="0"/>
                            <w:jc w:val="center"/>
                            <w:rPr>
                              <w:rFonts w:ascii="Verdana" w:hAnsi="Verdana"/>
                              <w:color w:val="000000"/>
                              <w:sz w:val="16"/>
                            </w:rPr>
                          </w:pPr>
                          <w:r w:rsidRPr="00FA478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425D942" id="Text Box 154" o:spid="_x0000_s1101" type="#_x0000_t202" alt="{&quot;HashCode&quot;:721165778,&quot;Height&quot;:841.0,&quot;Width&quot;:595.0,&quot;Placement&quot;:&quot;Header&quot;,&quot;Index&quot;:&quot;Primary&quot;,&quot;Section&quot;:1,&quot;Top&quot;:0.0,&quot;Left&quot;:0.0}" style="position:absolute;left:0;text-align:left;margin-left:0;margin-top:15pt;width:595.3pt;height:21.4pt;z-index:25165831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qHGA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2GkcZEdlCfcz0JPvTN8XeMQ&#10;G+b8C7PINc6N+vXPeEgF2AwGi5IK7K+/+UM+UoBRSlrUTkHdzwOzghL1XSM5d9n1dRBb/EHDvvfu&#10;Rq8+NA+AsszwhRgezZDr1WhKC80bynsVumGIaY49C+pH88H3SsbnwcVqFZNQVob5jd4aHkoHOAO0&#10;r90bs2bA3yNzTzCqi+UfaOhzeyJWBw+yjhwFgHs0B9xRkpG64fkEzb//j1mXR778D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UoWqHGAIAACwEAAAOAAAAAAAAAAAAAAAAAC4CAABkcnMvZTJvRG9jLnhtbFBLAQItABQABgAI&#10;AAAAIQCIBM+K3AAAAAcBAAAPAAAAAAAAAAAAAAAAAHIEAABkcnMvZG93bnJldi54bWxQSwUGAAAA&#10;AAQABADzAAAAewUAAAAA&#10;" o:allowincell="f" filled="f" stroked="f" strokeweight=".5pt">
              <v:textbox inset=",0,,0">
                <w:txbxContent>
                  <w:p w14:paraId="086A6559" w14:textId="77777777" w:rsidR="00FA20A1" w:rsidRPr="00FA4788" w:rsidRDefault="00FA20A1" w:rsidP="00FA20A1">
                    <w:pPr>
                      <w:spacing w:before="0" w:after="0"/>
                      <w:jc w:val="center"/>
                      <w:rPr>
                        <w:rFonts w:ascii="Verdana" w:hAnsi="Verdana"/>
                        <w:color w:val="000000"/>
                        <w:sz w:val="16"/>
                      </w:rPr>
                    </w:pPr>
                    <w:r w:rsidRPr="00FA478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15" behindDoc="1" locked="0" layoutInCell="1" allowOverlap="1" wp14:anchorId="4F6E6ACF" wp14:editId="5A04648F">
              <wp:simplePos x="0" y="0"/>
              <wp:positionH relativeFrom="page">
                <wp:align>right</wp:align>
              </wp:positionH>
              <wp:positionV relativeFrom="page">
                <wp:posOffset>-172720</wp:posOffset>
              </wp:positionV>
              <wp:extent cx="7549200" cy="1090246"/>
              <wp:effectExtent l="0" t="0" r="0" b="0"/>
              <wp:wrapNone/>
              <wp:docPr id="156" name="Rectangle 1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200" cy="1090246"/>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3A0C2" id="Rectangle 156" o:spid="_x0000_s1026" alt="&quot;&quot;" style="position:absolute;margin-left:543.25pt;margin-top:-13.6pt;width:594.45pt;height:85.85pt;z-index:-251658165;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" fillcolor="#232e36" stroked="f" strokeweight="1pt">
              <w10:wrap anchorx="page" anchory="page"/>
            </v:rect>
          </w:pict>
        </mc:Fallback>
      </mc:AlternateContent>
    </w:r>
    <w:r>
      <w:rPr>
        <w:noProof/>
      </w:rPr>
      <w:drawing>
        <wp:inline distT="0" distB="0" distL="0" distR="0" wp14:anchorId="7592A839" wp14:editId="164C9097">
          <wp:extent cx="1149350" cy="320040"/>
          <wp:effectExtent l="0" t="0" r="0" b="3810"/>
          <wp:docPr id="158" name="Picture 158" descr="I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inline>
      </w:drawing>
    </w:r>
    <w:r>
      <w:rPr>
        <w:rFonts w:cs="Segoe UI"/>
        <w:b/>
        <w:bCs/>
        <w:color w:val="FFFFFF" w:themeColor="background1"/>
        <w:sz w:val="20"/>
        <w:szCs w:val="20"/>
      </w:rPr>
      <w:tab/>
    </w:r>
    <w:r w:rsidRPr="00B07904">
      <w:rPr>
        <w:rFonts w:cs="Segoe UI"/>
        <w:color w:val="FFFFFF" w:themeColor="background1"/>
        <w:sz w:val="20"/>
        <w:szCs w:val="20"/>
      </w:rPr>
      <w:t xml:space="preserve">Date: </w:t>
    </w:r>
    <w:r w:rsidR="005C23DA">
      <w:rPr>
        <w:rFonts w:cs="Segoe UI"/>
        <w:color w:val="FFFFFF" w:themeColor="background1"/>
        <w:sz w:val="20"/>
        <w:szCs w:val="20"/>
      </w:rPr>
      <w:t>September</w:t>
    </w:r>
    <w:r w:rsidR="00440C82">
      <w:rPr>
        <w:rFonts w:cs="Segoe UI"/>
        <w:color w:val="FFFFFF" w:themeColor="background1"/>
        <w:sz w:val="20"/>
        <w:szCs w:val="2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tblGrid>
    <w:tr w:rsidR="00647547" w:rsidRPr="009679B1" w14:paraId="7F47894F" w14:textId="77777777" w:rsidTr="00EA3AD2">
      <w:tc>
        <w:tcPr>
          <w:tcW w:w="4508" w:type="dxa"/>
        </w:tcPr>
        <w:p w14:paraId="4D84EB66" w14:textId="728401BB" w:rsidR="00647547" w:rsidRPr="009679B1" w:rsidRDefault="00647547" w:rsidP="009679B1">
          <w:pPr>
            <w:tabs>
              <w:tab w:val="center" w:pos="4513"/>
              <w:tab w:val="right" w:pos="9026"/>
            </w:tabs>
            <w:spacing w:before="0" w:line="240" w:lineRule="auto"/>
          </w:pPr>
        </w:p>
      </w:tc>
    </w:tr>
  </w:tbl>
  <w:p w14:paraId="766B930F" w14:textId="4D434ADC" w:rsidR="00647547" w:rsidRPr="004322BA" w:rsidRDefault="00D33012" w:rsidP="004322BA">
    <w:pPr>
      <w:pStyle w:val="Header"/>
      <w:tabs>
        <w:tab w:val="clear" w:pos="4513"/>
        <w:tab w:val="clear" w:pos="9026"/>
        <w:tab w:val="left" w:pos="7995"/>
      </w:tabs>
      <w:rPr>
        <w:color w:val="FFFFFF" w:themeColor="background1"/>
      </w:rPr>
    </w:pPr>
    <w:r>
      <w:rPr>
        <w:noProof/>
      </w:rPr>
      <mc:AlternateContent>
        <mc:Choice Requires="wps">
          <w:drawing>
            <wp:anchor distT="0" distB="0" distL="0" distR="0" simplePos="0" relativeHeight="251659339" behindDoc="0" locked="0" layoutInCell="1" allowOverlap="1" wp14:anchorId="622EA953" wp14:editId="299BB15D">
              <wp:simplePos x="0" y="0"/>
              <wp:positionH relativeFrom="margin">
                <wp:align>center</wp:align>
              </wp:positionH>
              <wp:positionV relativeFrom="page">
                <wp:posOffset>250190</wp:posOffset>
              </wp:positionV>
              <wp:extent cx="443865" cy="443865"/>
              <wp:effectExtent l="0" t="0" r="10795" b="10160"/>
              <wp:wrapNone/>
              <wp:docPr id="7" name="Text Box 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952554" w14:textId="42C5C70E" w:rsidR="00840E7E" w:rsidRPr="00840E7E" w:rsidRDefault="00840E7E" w:rsidP="00D33012">
                          <w:pPr>
                            <w:spacing w:after="0"/>
                            <w:jc w:val="center"/>
                            <w:rPr>
                              <w:rFonts w:ascii="Verdana" w:eastAsia="Verdana" w:hAnsi="Verdana" w:cs="Verdana"/>
                              <w:noProof/>
                              <w:color w:val="000000"/>
                              <w:sz w:val="16"/>
                              <w:szCs w:val="16"/>
                            </w:rPr>
                          </w:pPr>
                          <w:r w:rsidRPr="00840E7E">
                            <w:rPr>
                              <w:rFonts w:ascii="Verdana" w:eastAsia="Verdana" w:hAnsi="Verdana" w:cs="Verdana"/>
                              <w:noProof/>
                              <w:color w:val="000000"/>
                              <w:sz w:val="16"/>
                              <w:szCs w:val="16"/>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2EA953" id="_x0000_t202" coordsize="21600,21600" o:spt="202" path="m,l,21600r21600,l21600,xe">
              <v:stroke joinstyle="miter"/>
              <v:path gradientshapeok="t" o:connecttype="rect"/>
            </v:shapetype>
            <v:shape id="Text Box 7" o:spid="_x0000_s1102" type="#_x0000_t202" alt="[UNCLASSIFIED]" style="position:absolute;margin-left:0;margin-top:19.7pt;width:34.95pt;height:34.95pt;z-index:251659339;visibility:visible;mso-wrap-style:non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" filled="f" stroked="f">
              <v:textbox style="mso-fit-shape-to-text:t" inset="0,15pt,0,0">
                <w:txbxContent>
                  <w:p w14:paraId="26952554" w14:textId="42C5C70E" w:rsidR="00840E7E" w:rsidRPr="00840E7E" w:rsidRDefault="00840E7E" w:rsidP="00D33012">
                    <w:pPr>
                      <w:spacing w:after="0"/>
                      <w:jc w:val="center"/>
                      <w:rPr>
                        <w:rFonts w:ascii="Verdana" w:eastAsia="Verdana" w:hAnsi="Verdana" w:cs="Verdana"/>
                        <w:noProof/>
                        <w:color w:val="000000"/>
                        <w:sz w:val="16"/>
                        <w:szCs w:val="16"/>
                      </w:rPr>
                    </w:pPr>
                    <w:r w:rsidRPr="00840E7E">
                      <w:rPr>
                        <w:rFonts w:ascii="Verdana" w:eastAsia="Verdana" w:hAnsi="Verdana" w:cs="Verdana"/>
                        <w:noProof/>
                        <w:color w:val="000000"/>
                        <w:sz w:val="16"/>
                        <w:szCs w:val="16"/>
                      </w:rPr>
                      <w:t>[UNCLASSIFIED]</w:t>
                    </w:r>
                  </w:p>
                </w:txbxContent>
              </v:textbox>
              <w10:wrap anchorx="margin" anchory="page"/>
            </v:shape>
          </w:pict>
        </mc:Fallback>
      </mc:AlternateContent>
    </w:r>
    <w:r w:rsidR="004322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216C2"/>
    <w:multiLevelType w:val="hybridMultilevel"/>
    <w:tmpl w:val="AF4C74B0"/>
    <w:lvl w:ilvl="0" w:tplc="110C6410">
      <w:start w:val="1"/>
      <w:numFmt w:val="bullet"/>
      <w:pStyle w:val="Quote1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 w15:restartNumberingAfterBreak="0">
    <w:nsid w:val="046257B8"/>
    <w:multiLevelType w:val="multilevel"/>
    <w:tmpl w:val="AB3CD048"/>
    <w:lvl w:ilvl="0">
      <w:start w:val="1"/>
      <w:numFmt w:val="decimal"/>
      <w:lvlText w:val="%1"/>
      <w:lvlJc w:val="left"/>
      <w:pPr>
        <w:ind w:left="432" w:hanging="432"/>
      </w:pPr>
      <w:rPr>
        <w:rFonts w:ascii="Segoe UI Black" w:hAnsi="Segoe UI Black" w:hint="default"/>
        <w:b w:val="0"/>
        <w:i w:val="0"/>
        <w:color w:val="0D8390"/>
        <w:sz w:val="36"/>
      </w:rPr>
    </w:lvl>
    <w:lvl w:ilvl="1">
      <w:start w:val="1"/>
      <w:numFmt w:val="decimal"/>
      <w:lvlText w:val="%1.%2"/>
      <w:lvlJc w:val="left"/>
      <w:pPr>
        <w:ind w:left="576" w:hanging="576"/>
      </w:pPr>
      <w:rPr>
        <w:rFonts w:ascii="Segoe UI Black" w:hAnsi="Segoe UI Black" w:hint="default"/>
        <w:b w:val="0"/>
        <w:i w:val="0"/>
        <w:color w:val="0D8390"/>
        <w:sz w:val="30"/>
      </w:rPr>
    </w:lvl>
    <w:lvl w:ilvl="2">
      <w:start w:val="1"/>
      <w:numFmt w:val="decimal"/>
      <w:lvlText w:val="%1.%2.%3"/>
      <w:lvlJc w:val="left"/>
      <w:pPr>
        <w:ind w:left="720" w:hanging="720"/>
      </w:pPr>
      <w:rPr>
        <w:rFonts w:ascii="Segoe UI Black" w:hAnsi="Segoe UI Black" w:hint="default"/>
        <w:b w:val="0"/>
        <w:i w:val="0"/>
        <w:color w:val="0D8390"/>
        <w:sz w:val="23"/>
      </w:rPr>
    </w:lvl>
    <w:lvl w:ilvl="3">
      <w:start w:val="1"/>
      <w:numFmt w:val="decimal"/>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9A823F0"/>
    <w:multiLevelType w:val="hybridMultilevel"/>
    <w:tmpl w:val="0C50AE7C"/>
    <w:lvl w:ilvl="0" w:tplc="6FA0D88E">
      <w:start w:val="1"/>
      <w:numFmt w:val="lowerLetter"/>
      <w:pStyle w:val="quote1numberedlist"/>
      <w:lvlText w:val="%1)"/>
      <w:lvlJc w:val="left"/>
      <w:pPr>
        <w:ind w:left="1854" w:hanging="360"/>
      </w:pPr>
      <w:rPr>
        <w:rFonts w:ascii="Segoe UI" w:hAnsi="Segoe UI" w:cs="Segoe UI" w:hint="default"/>
        <w:color w:val="0D8390"/>
        <w:sz w:val="20"/>
        <w:szCs w:val="20"/>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4" w15:restartNumberingAfterBreak="0">
    <w:nsid w:val="19E06DAC"/>
    <w:multiLevelType w:val="multilevel"/>
    <w:tmpl w:val="8EBEAAD2"/>
    <w:lvl w:ilvl="0">
      <w:start w:val="1"/>
      <w:numFmt w:val="decimal"/>
      <w:lvlText w:val="%1"/>
      <w:lvlJc w:val="left"/>
      <w:pPr>
        <w:ind w:left="414" w:hanging="414"/>
      </w:pPr>
      <w:rPr>
        <w:rFonts w:ascii="Segoe UI Black" w:hAnsi="Segoe UI Black" w:hint="default"/>
        <w:color w:val="0D8390"/>
        <w:sz w:val="36"/>
      </w:rPr>
    </w:lvl>
    <w:lvl w:ilvl="1">
      <w:start w:val="1"/>
      <w:numFmt w:val="decimal"/>
      <w:lvlText w:val="%1.%2"/>
      <w:lvlJc w:val="left"/>
      <w:pPr>
        <w:ind w:left="578" w:hanging="578"/>
      </w:pPr>
      <w:rPr>
        <w:rFonts w:ascii="Segoe UI Black" w:hAnsi="Segoe UI Black" w:hint="default"/>
        <w:b w:val="0"/>
        <w:i w:val="0"/>
        <w:color w:val="0D8390"/>
        <w:sz w:val="30"/>
      </w:rPr>
    </w:lvl>
    <w:lvl w:ilvl="2">
      <w:start w:val="1"/>
      <w:numFmt w:val="decimal"/>
      <w:pStyle w:val="IRDiagramText"/>
      <w:lvlText w:val="%1.%2.%3"/>
      <w:lvlJc w:val="left"/>
      <w:pPr>
        <w:ind w:left="720" w:hanging="720"/>
      </w:pPr>
      <w:rPr>
        <w:rFonts w:ascii="Segoe UI Black" w:hAnsi="Segoe UI Black" w:hint="default"/>
        <w:color w:val="0D8390"/>
        <w:sz w:val="26"/>
      </w:rPr>
    </w:lvl>
    <w:lvl w:ilvl="3">
      <w:start w:val="1"/>
      <w:numFmt w:val="decimal"/>
      <w:lvlText w:val="%1.%2.%3.%4"/>
      <w:lvlJc w:val="left"/>
      <w:pPr>
        <w:ind w:left="862" w:hanging="862"/>
      </w:pPr>
      <w:rPr>
        <w:rFonts w:ascii="Segoe UI Black" w:hAnsi="Segoe UI Black" w:hint="default"/>
        <w:b w:val="0"/>
        <w:i w:val="0"/>
        <w:color w:val="0D8390"/>
        <w:sz w:val="22"/>
      </w:rPr>
    </w:lvl>
    <w:lvl w:ilvl="4">
      <w:start w:val="1"/>
      <w:numFmt w:val="decimal"/>
      <w:lvlText w:val="%1.%2.%3.%4.%5"/>
      <w:lvlJc w:val="left"/>
      <w:pPr>
        <w:ind w:left="414" w:hanging="414"/>
      </w:pPr>
      <w:rPr>
        <w:rFonts w:hint="default"/>
      </w:rPr>
    </w:lvl>
    <w:lvl w:ilvl="5">
      <w:start w:val="1"/>
      <w:numFmt w:val="decimal"/>
      <w:lvlText w:val="%1.%2.%3.%4.%5.%6."/>
      <w:lvlJc w:val="left"/>
      <w:pPr>
        <w:ind w:left="414" w:hanging="414"/>
      </w:pPr>
      <w:rPr>
        <w:rFonts w:hint="default"/>
      </w:rPr>
    </w:lvl>
    <w:lvl w:ilvl="6">
      <w:start w:val="1"/>
      <w:numFmt w:val="decimal"/>
      <w:lvlText w:val="%1.%2.%3.%4.%5.%6.%7."/>
      <w:lvlJc w:val="left"/>
      <w:pPr>
        <w:ind w:left="414" w:hanging="414"/>
      </w:pPr>
      <w:rPr>
        <w:rFonts w:hint="default"/>
      </w:rPr>
    </w:lvl>
    <w:lvl w:ilvl="7">
      <w:start w:val="1"/>
      <w:numFmt w:val="decimal"/>
      <w:lvlText w:val="%1.%2.%3.%4.%5.%6.%7.%8."/>
      <w:lvlJc w:val="left"/>
      <w:pPr>
        <w:ind w:left="414" w:hanging="414"/>
      </w:pPr>
      <w:rPr>
        <w:rFonts w:hint="default"/>
      </w:rPr>
    </w:lvl>
    <w:lvl w:ilvl="8">
      <w:start w:val="1"/>
      <w:numFmt w:val="decimal"/>
      <w:lvlText w:val="%1.%2.%3.%4.%5.%6.%7.%8.%9."/>
      <w:lvlJc w:val="left"/>
      <w:pPr>
        <w:ind w:left="414" w:hanging="414"/>
      </w:pPr>
      <w:rPr>
        <w:rFonts w:hint="default"/>
      </w:rPr>
    </w:lvl>
  </w:abstractNum>
  <w:abstractNum w:abstractNumId="5" w15:restartNumberingAfterBreak="0">
    <w:nsid w:val="249E7E94"/>
    <w:multiLevelType w:val="multilevel"/>
    <w:tmpl w:val="E91C5CF8"/>
    <w:lvl w:ilvl="0">
      <w:start w:val="7"/>
      <w:numFmt w:val="decimal"/>
      <w:pStyle w:val="Legislationnumberedlist"/>
      <w:lvlText w:val="(%1)"/>
      <w:lvlJc w:val="left"/>
      <w:pPr>
        <w:tabs>
          <w:tab w:val="num" w:pos="567"/>
        </w:tabs>
        <w:ind w:left="1134" w:hanging="567"/>
      </w:pPr>
      <w:rPr>
        <w:rFonts w:ascii="Segoe UI" w:hAnsi="Segoe UI" w:hint="default"/>
        <w:b w:val="0"/>
        <w:bCs w:val="0"/>
        <w:i w:val="0"/>
        <w:iCs w:val="0"/>
        <w:caps w:val="0"/>
        <w:smallCaps w:val="0"/>
        <w:strike w:val="0"/>
        <w:dstrike w:val="0"/>
        <w:outline w:val="0"/>
        <w:shadow w:val="0"/>
        <w:emboss w:val="0"/>
        <w:imprint w:val="0"/>
        <w:noProof w:val="0"/>
        <w:vanish w:val="0"/>
        <w:color w:val="0D839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ascii="Segoe UI" w:hAnsi="Segoe UI" w:hint="default"/>
        <w:b w:val="0"/>
        <w:i w:val="0"/>
        <w:color w:val="0D8390"/>
        <w:sz w:val="18"/>
      </w:rPr>
    </w:lvl>
    <w:lvl w:ilvl="2">
      <w:start w:val="1"/>
      <w:numFmt w:val="lowerRoman"/>
      <w:lvlText w:val="(%3)"/>
      <w:lvlJc w:val="left"/>
      <w:pPr>
        <w:tabs>
          <w:tab w:val="num" w:pos="1701"/>
        </w:tabs>
        <w:ind w:left="2268" w:hanging="567"/>
      </w:pPr>
      <w:rPr>
        <w:rFonts w:ascii="Segoe UI" w:hAnsi="Segoe UI" w:hint="default"/>
        <w:b w:val="0"/>
        <w:i w:val="0"/>
        <w:color w:val="0D8390"/>
        <w:sz w:val="18"/>
      </w:rPr>
    </w:lvl>
    <w:lvl w:ilvl="3">
      <w:start w:val="1"/>
      <w:numFmt w:val="upperLetter"/>
      <w:lvlText w:val="(%4)"/>
      <w:lvlJc w:val="left"/>
      <w:pPr>
        <w:ind w:left="2835" w:hanging="567"/>
      </w:pPr>
      <w:rPr>
        <w:rFonts w:ascii="Segoe UI" w:hAnsi="Segoe UI" w:hint="default"/>
        <w:color w:val="0D838D"/>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C41BA8"/>
    <w:multiLevelType w:val="multilevel"/>
    <w:tmpl w:val="221E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F46A3"/>
    <w:multiLevelType w:val="multilevel"/>
    <w:tmpl w:val="BCD8463A"/>
    <w:lvl w:ilvl="0">
      <w:start w:val="1"/>
      <w:numFmt w:val="lowerLetter"/>
      <w:pStyle w:val="NumberedlistaiA"/>
      <w:lvlText w:val="(%1)"/>
      <w:lvlJc w:val="left"/>
      <w:pPr>
        <w:ind w:left="567" w:hanging="567"/>
      </w:pPr>
      <w:rPr>
        <w:rFonts w:hint="default"/>
        <w:b w:val="0"/>
        <w:i w:val="0"/>
        <w:color w:val="0D8390"/>
        <w:sz w:val="21"/>
      </w:rPr>
    </w:lvl>
    <w:lvl w:ilvl="1">
      <w:start w:val="1"/>
      <w:numFmt w:val="lowerRoman"/>
      <w:lvlText w:val="(%2)"/>
      <w:lvlJc w:val="left"/>
      <w:pPr>
        <w:ind w:left="1134" w:hanging="567"/>
      </w:pPr>
      <w:rPr>
        <w:rFonts w:hint="default"/>
        <w:b w:val="0"/>
        <w:i w:val="0"/>
        <w:color w:val="0D8390"/>
        <w:sz w:val="21"/>
      </w:rPr>
    </w:lvl>
    <w:lvl w:ilvl="2">
      <w:start w:val="1"/>
      <w:numFmt w:val="upperLetter"/>
      <w:lvlText w:val="(%3)"/>
      <w:lvlJc w:val="left"/>
      <w:pPr>
        <w:ind w:left="1701" w:hanging="567"/>
      </w:pPr>
      <w:rPr>
        <w:rFonts w:hint="default"/>
        <w:b w:val="0"/>
        <w:i w:val="0"/>
        <w:color w:val="0D8390"/>
        <w:sz w:val="21"/>
      </w:rPr>
    </w:lvl>
    <w:lvl w:ilvl="3">
      <w:start w:val="1"/>
      <w:numFmt w:val="lowerLetter"/>
      <w:lvlText w:val="(%4)"/>
      <w:lvlJc w:val="left"/>
      <w:pPr>
        <w:ind w:left="2268" w:hanging="567"/>
      </w:pPr>
      <w:rPr>
        <w:rFonts w:hint="default"/>
        <w:b w:val="0"/>
        <w:i w:val="0"/>
        <w:color w:val="0D8390"/>
        <w:sz w:val="21"/>
      </w:rPr>
    </w:lvl>
    <w:lvl w:ilvl="4">
      <w:start w:val="1"/>
      <w:numFmt w:val="lowerRoman"/>
      <w:lvlText w:val="(%5)"/>
      <w:lvlJc w:val="left"/>
      <w:pPr>
        <w:ind w:left="2835" w:hanging="567"/>
      </w:pPr>
      <w:rPr>
        <w:rFonts w:hint="default"/>
      </w:rPr>
    </w:lvl>
    <w:lvl w:ilvl="5">
      <w:start w:val="1"/>
      <w:numFmt w:val="upp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44390284"/>
    <w:multiLevelType w:val="multilevel"/>
    <w:tmpl w:val="4562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3C0BEB"/>
    <w:multiLevelType w:val="multilevel"/>
    <w:tmpl w:val="489C0EB2"/>
    <w:lvl w:ilvl="0">
      <w:start w:val="1"/>
      <w:numFmt w:val="lowerLetter"/>
      <w:pStyle w:val="Numberedlist11"/>
      <w:lvlText w:val="%1."/>
      <w:lvlJc w:val="left"/>
      <w:pPr>
        <w:ind w:left="567" w:hanging="567"/>
      </w:pPr>
      <w:rPr>
        <w:rFonts w:hint="default"/>
        <w:b w:val="0"/>
        <w:i w:val="0"/>
        <w:color w:val="538135" w:themeColor="accent6" w:themeShade="BF"/>
        <w:sz w:val="21"/>
      </w:rPr>
    </w:lvl>
    <w:lvl w:ilvl="1">
      <w:start w:val="1"/>
      <w:numFmt w:val="decimal"/>
      <w:lvlText w:val="%1.%2"/>
      <w:lvlJc w:val="left"/>
      <w:pPr>
        <w:ind w:left="1418" w:hanging="851"/>
      </w:pPr>
      <w:rPr>
        <w:rFonts w:ascii="Segoe UI" w:hAnsi="Segoe UI" w:hint="default"/>
        <w:b w:val="0"/>
        <w:i w:val="0"/>
        <w:color w:val="0D8390"/>
        <w:sz w:val="21"/>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10" w15:restartNumberingAfterBreak="0">
    <w:nsid w:val="4D2A1CB2"/>
    <w:multiLevelType w:val="multilevel"/>
    <w:tmpl w:val="221E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644468"/>
    <w:multiLevelType w:val="multilevel"/>
    <w:tmpl w:val="24A4F07E"/>
    <w:lvl w:ilvl="0">
      <w:start w:val="1"/>
      <w:numFmt w:val="decimal"/>
      <w:pStyle w:val="Numberedlist1ai"/>
      <w:lvlText w:val="%1."/>
      <w:lvlJc w:val="left"/>
      <w:pPr>
        <w:ind w:left="567" w:hanging="567"/>
      </w:pPr>
      <w:rPr>
        <w:rFonts w:hint="default"/>
        <w:b w:val="0"/>
        <w:i w:val="0"/>
        <w:color w:val="0D8390"/>
        <w:sz w:val="21"/>
      </w:rPr>
    </w:lvl>
    <w:lvl w:ilvl="1">
      <w:start w:val="1"/>
      <w:numFmt w:val="lowerLetter"/>
      <w:lvlText w:val="%2)"/>
      <w:lvlJc w:val="left"/>
      <w:pPr>
        <w:ind w:left="1134" w:hanging="567"/>
      </w:pPr>
      <w:rPr>
        <w:rFonts w:hint="default"/>
        <w:b w:val="0"/>
        <w:i w:val="0"/>
        <w:color w:val="0D8390"/>
        <w:sz w:val="21"/>
      </w:rPr>
    </w:lvl>
    <w:lvl w:ilvl="2">
      <w:start w:val="1"/>
      <w:numFmt w:val="lowerRoman"/>
      <w:lvlText w:val="%3)"/>
      <w:lvlJc w:val="left"/>
      <w:pPr>
        <w:ind w:left="1701" w:hanging="567"/>
      </w:pPr>
      <w:rPr>
        <w:rFonts w:hint="default"/>
        <w:b w:val="0"/>
        <w:i w:val="0"/>
        <w:color w:val="0D8390"/>
        <w:sz w:val="21"/>
      </w:rPr>
    </w:lvl>
    <w:lvl w:ilvl="3">
      <w:start w:val="1"/>
      <w:numFmt w:val="upperLetter"/>
      <w:lvlText w:val="%4)"/>
      <w:lvlJc w:val="left"/>
      <w:pPr>
        <w:ind w:left="2268" w:hanging="567"/>
      </w:pPr>
      <w:rPr>
        <w:rFonts w:hint="default"/>
        <w:b w:val="0"/>
        <w:i w:val="0"/>
        <w:color w:val="0D8390"/>
        <w:sz w:val="21"/>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2" w15:restartNumberingAfterBreak="0">
    <w:nsid w:val="63701BC8"/>
    <w:multiLevelType w:val="hybridMultilevel"/>
    <w:tmpl w:val="5B04449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15:restartNumberingAfterBreak="0">
    <w:nsid w:val="698026E2"/>
    <w:multiLevelType w:val="hybridMultilevel"/>
    <w:tmpl w:val="EA0EB86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5" w15:restartNumberingAfterBreak="0">
    <w:nsid w:val="72D074BC"/>
    <w:multiLevelType w:val="multilevel"/>
    <w:tmpl w:val="D666C1D4"/>
    <w:lvl w:ilvl="0">
      <w:start w:val="1"/>
      <w:numFmt w:val="bullet"/>
      <w:pStyle w:val="Bullets"/>
      <w:lvlText w:val=""/>
      <w:lvlJc w:val="left"/>
      <w:pPr>
        <w:tabs>
          <w:tab w:val="num" w:pos="567"/>
        </w:tabs>
        <w:ind w:left="567" w:hanging="567"/>
      </w:pPr>
      <w:rPr>
        <w:rFonts w:ascii="Wingdings" w:hAnsi="Wingdings" w:hint="default"/>
        <w:color w:val="BC5727"/>
        <w:u w:color="BC5727"/>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134" w:firstLine="0"/>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3402" w:hanging="567"/>
      </w:pPr>
      <w:rPr>
        <w:rFonts w:ascii="Courier New" w:hAnsi="Courier New" w:cs="Courier New" w:hint="default"/>
      </w:rPr>
    </w:lvl>
    <w:lvl w:ilvl="5">
      <w:start w:val="1"/>
      <w:numFmt w:val="bullet"/>
      <w:lvlText w:val=""/>
      <w:lvlJc w:val="left"/>
      <w:pPr>
        <w:ind w:left="3969" w:hanging="567"/>
      </w:pPr>
      <w:rPr>
        <w:rFonts w:ascii="Wingdings" w:hAnsi="Wingdings" w:hint="default"/>
      </w:rPr>
    </w:lvl>
    <w:lvl w:ilvl="6">
      <w:start w:val="1"/>
      <w:numFmt w:val="bullet"/>
      <w:lvlText w:val=""/>
      <w:lvlJc w:val="left"/>
      <w:pPr>
        <w:ind w:left="4536" w:hanging="567"/>
      </w:pPr>
      <w:rPr>
        <w:rFonts w:ascii="Symbol" w:hAnsi="Symbol" w:hint="default"/>
      </w:rPr>
    </w:lvl>
    <w:lvl w:ilvl="7">
      <w:start w:val="1"/>
      <w:numFmt w:val="bullet"/>
      <w:lvlText w:val="o"/>
      <w:lvlJc w:val="left"/>
      <w:pPr>
        <w:ind w:left="5103" w:hanging="567"/>
      </w:pPr>
      <w:rPr>
        <w:rFonts w:ascii="Courier New" w:hAnsi="Courier New" w:cs="Courier New" w:hint="default"/>
      </w:rPr>
    </w:lvl>
    <w:lvl w:ilvl="8">
      <w:start w:val="1"/>
      <w:numFmt w:val="bullet"/>
      <w:lvlText w:val=""/>
      <w:lvlJc w:val="left"/>
      <w:pPr>
        <w:ind w:left="5670" w:hanging="567"/>
      </w:pPr>
      <w:rPr>
        <w:rFonts w:ascii="Wingdings" w:hAnsi="Wingdings" w:hint="default"/>
      </w:rPr>
    </w:lvl>
  </w:abstractNum>
  <w:abstractNum w:abstractNumId="16" w15:restartNumberingAfterBreak="0">
    <w:nsid w:val="7D9E5C91"/>
    <w:multiLevelType w:val="hybridMultilevel"/>
    <w:tmpl w:val="4F327F10"/>
    <w:lvl w:ilvl="0" w:tplc="E76A7C0C">
      <w:start w:val="1"/>
      <w:numFmt w:val="bullet"/>
      <w:pStyle w:val="Legislation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15:restartNumberingAfterBreak="0">
    <w:nsid w:val="7EBC5969"/>
    <w:multiLevelType w:val="hybridMultilevel"/>
    <w:tmpl w:val="D50E180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8" w15:restartNumberingAfterBreak="0">
    <w:nsid w:val="7ECA6C35"/>
    <w:multiLevelType w:val="hybridMultilevel"/>
    <w:tmpl w:val="36CEC8C8"/>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6342926">
    <w:abstractNumId w:val="15"/>
  </w:num>
  <w:num w:numId="2" w16cid:durableId="1715302172">
    <w:abstractNumId w:val="2"/>
  </w:num>
  <w:num w:numId="3" w16cid:durableId="1357199192">
    <w:abstractNumId w:val="7"/>
  </w:num>
  <w:num w:numId="4" w16cid:durableId="750471836">
    <w:abstractNumId w:val="9"/>
  </w:num>
  <w:num w:numId="5" w16cid:durableId="1583290939">
    <w:abstractNumId w:val="1"/>
  </w:num>
  <w:num w:numId="6" w16cid:durableId="639505074">
    <w:abstractNumId w:val="3"/>
  </w:num>
  <w:num w:numId="7" w16cid:durableId="380835874">
    <w:abstractNumId w:val="16"/>
  </w:num>
  <w:num w:numId="8" w16cid:durableId="803156490">
    <w:abstractNumId w:val="5"/>
  </w:num>
  <w:num w:numId="9" w16cid:durableId="827483800">
    <w:abstractNumId w:val="11"/>
  </w:num>
  <w:num w:numId="10" w16cid:durableId="446436020">
    <w:abstractNumId w:val="4"/>
  </w:num>
  <w:num w:numId="11" w16cid:durableId="1062143259">
    <w:abstractNumId w:val="13"/>
  </w:num>
  <w:num w:numId="12" w16cid:durableId="2072070455">
    <w:abstractNumId w:val="17"/>
  </w:num>
  <w:num w:numId="13" w16cid:durableId="2048018381">
    <w:abstractNumId w:val="14"/>
  </w:num>
  <w:num w:numId="14" w16cid:durableId="590893179">
    <w:abstractNumId w:val="12"/>
  </w:num>
  <w:num w:numId="15" w16cid:durableId="2017924700">
    <w:abstractNumId w:val="15"/>
  </w:num>
  <w:num w:numId="16" w16cid:durableId="930165930">
    <w:abstractNumId w:val="15"/>
  </w:num>
  <w:num w:numId="17" w16cid:durableId="2049799225">
    <w:abstractNumId w:val="0"/>
  </w:num>
  <w:num w:numId="18" w16cid:durableId="414018467">
    <w:abstractNumId w:val="8"/>
  </w:num>
  <w:num w:numId="19" w16cid:durableId="35206080">
    <w:abstractNumId w:val="10"/>
  </w:num>
  <w:num w:numId="20" w16cid:durableId="2130001454">
    <w:abstractNumId w:val="18"/>
  </w:num>
  <w:num w:numId="21" w16cid:durableId="164534913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72"/>
    <w:rsid w:val="00001C78"/>
    <w:rsid w:val="000029C8"/>
    <w:rsid w:val="00002C41"/>
    <w:rsid w:val="000043F3"/>
    <w:rsid w:val="0000533B"/>
    <w:rsid w:val="00006731"/>
    <w:rsid w:val="00007B8D"/>
    <w:rsid w:val="000108A9"/>
    <w:rsid w:val="00011F57"/>
    <w:rsid w:val="00014492"/>
    <w:rsid w:val="00015A38"/>
    <w:rsid w:val="00016C7E"/>
    <w:rsid w:val="00020B2C"/>
    <w:rsid w:val="0002133E"/>
    <w:rsid w:val="00024EC2"/>
    <w:rsid w:val="00027B70"/>
    <w:rsid w:val="00030978"/>
    <w:rsid w:val="000309BA"/>
    <w:rsid w:val="00030BD7"/>
    <w:rsid w:val="00031AB3"/>
    <w:rsid w:val="00031ED5"/>
    <w:rsid w:val="00034197"/>
    <w:rsid w:val="00034AEF"/>
    <w:rsid w:val="000367E4"/>
    <w:rsid w:val="00037815"/>
    <w:rsid w:val="00040428"/>
    <w:rsid w:val="0004418C"/>
    <w:rsid w:val="000441B7"/>
    <w:rsid w:val="000446C0"/>
    <w:rsid w:val="0004483D"/>
    <w:rsid w:val="0004741E"/>
    <w:rsid w:val="0004790D"/>
    <w:rsid w:val="00047BF3"/>
    <w:rsid w:val="000510C8"/>
    <w:rsid w:val="000539B4"/>
    <w:rsid w:val="00053DF2"/>
    <w:rsid w:val="0005514A"/>
    <w:rsid w:val="000577A4"/>
    <w:rsid w:val="00060779"/>
    <w:rsid w:val="0006282F"/>
    <w:rsid w:val="00062FD7"/>
    <w:rsid w:val="000639D6"/>
    <w:rsid w:val="000654C4"/>
    <w:rsid w:val="00065D54"/>
    <w:rsid w:val="00067437"/>
    <w:rsid w:val="00067681"/>
    <w:rsid w:val="000714C3"/>
    <w:rsid w:val="00071A09"/>
    <w:rsid w:val="000725E2"/>
    <w:rsid w:val="00073163"/>
    <w:rsid w:val="0007339E"/>
    <w:rsid w:val="00073CCB"/>
    <w:rsid w:val="00075178"/>
    <w:rsid w:val="00075BF0"/>
    <w:rsid w:val="00076537"/>
    <w:rsid w:val="00076735"/>
    <w:rsid w:val="000767BB"/>
    <w:rsid w:val="00076AA6"/>
    <w:rsid w:val="000770B9"/>
    <w:rsid w:val="00077C0A"/>
    <w:rsid w:val="000810F2"/>
    <w:rsid w:val="00081E2A"/>
    <w:rsid w:val="0008201D"/>
    <w:rsid w:val="00083C00"/>
    <w:rsid w:val="0008408D"/>
    <w:rsid w:val="000840F5"/>
    <w:rsid w:val="000841D1"/>
    <w:rsid w:val="0008527D"/>
    <w:rsid w:val="00085B5B"/>
    <w:rsid w:val="000867C5"/>
    <w:rsid w:val="00086DC7"/>
    <w:rsid w:val="00086EA5"/>
    <w:rsid w:val="00087031"/>
    <w:rsid w:val="000876F2"/>
    <w:rsid w:val="00090B24"/>
    <w:rsid w:val="00095C44"/>
    <w:rsid w:val="00096577"/>
    <w:rsid w:val="00097CAA"/>
    <w:rsid w:val="000A030D"/>
    <w:rsid w:val="000A04D3"/>
    <w:rsid w:val="000A3BC1"/>
    <w:rsid w:val="000A3E69"/>
    <w:rsid w:val="000A48BB"/>
    <w:rsid w:val="000A5414"/>
    <w:rsid w:val="000A54F1"/>
    <w:rsid w:val="000A5F5A"/>
    <w:rsid w:val="000A6EFC"/>
    <w:rsid w:val="000B4244"/>
    <w:rsid w:val="000C2481"/>
    <w:rsid w:val="000C3A61"/>
    <w:rsid w:val="000C5042"/>
    <w:rsid w:val="000C6AEB"/>
    <w:rsid w:val="000C7FED"/>
    <w:rsid w:val="000D0C81"/>
    <w:rsid w:val="000D2393"/>
    <w:rsid w:val="000D4990"/>
    <w:rsid w:val="000D5371"/>
    <w:rsid w:val="000E0483"/>
    <w:rsid w:val="000E04CF"/>
    <w:rsid w:val="000E6681"/>
    <w:rsid w:val="000E68F5"/>
    <w:rsid w:val="000E78E0"/>
    <w:rsid w:val="000F2868"/>
    <w:rsid w:val="000F351F"/>
    <w:rsid w:val="000F3562"/>
    <w:rsid w:val="000F41DE"/>
    <w:rsid w:val="000F57AC"/>
    <w:rsid w:val="001035C3"/>
    <w:rsid w:val="001037EA"/>
    <w:rsid w:val="001050B8"/>
    <w:rsid w:val="001052F8"/>
    <w:rsid w:val="001053BE"/>
    <w:rsid w:val="00106AA2"/>
    <w:rsid w:val="00113631"/>
    <w:rsid w:val="00113C91"/>
    <w:rsid w:val="00113CBC"/>
    <w:rsid w:val="001143E0"/>
    <w:rsid w:val="00117314"/>
    <w:rsid w:val="001204EE"/>
    <w:rsid w:val="0012184A"/>
    <w:rsid w:val="00122298"/>
    <w:rsid w:val="00122419"/>
    <w:rsid w:val="00125321"/>
    <w:rsid w:val="0012635C"/>
    <w:rsid w:val="001302C2"/>
    <w:rsid w:val="001308E4"/>
    <w:rsid w:val="00130BDE"/>
    <w:rsid w:val="00132F2E"/>
    <w:rsid w:val="00134415"/>
    <w:rsid w:val="00135956"/>
    <w:rsid w:val="00135DB0"/>
    <w:rsid w:val="001379F1"/>
    <w:rsid w:val="00137FA8"/>
    <w:rsid w:val="00141F9A"/>
    <w:rsid w:val="00142496"/>
    <w:rsid w:val="001429A2"/>
    <w:rsid w:val="00142B10"/>
    <w:rsid w:val="00143C53"/>
    <w:rsid w:val="0014412C"/>
    <w:rsid w:val="00145E76"/>
    <w:rsid w:val="00150C54"/>
    <w:rsid w:val="00150D91"/>
    <w:rsid w:val="00152205"/>
    <w:rsid w:val="00152F75"/>
    <w:rsid w:val="001530E5"/>
    <w:rsid w:val="001539D8"/>
    <w:rsid w:val="0015746E"/>
    <w:rsid w:val="00161335"/>
    <w:rsid w:val="001623C3"/>
    <w:rsid w:val="001631EC"/>
    <w:rsid w:val="00163DEA"/>
    <w:rsid w:val="001651AA"/>
    <w:rsid w:val="00165CC1"/>
    <w:rsid w:val="0016623C"/>
    <w:rsid w:val="00167E2F"/>
    <w:rsid w:val="00171B3E"/>
    <w:rsid w:val="00171F33"/>
    <w:rsid w:val="00172C77"/>
    <w:rsid w:val="00172F50"/>
    <w:rsid w:val="0017347B"/>
    <w:rsid w:val="0017387B"/>
    <w:rsid w:val="001752BE"/>
    <w:rsid w:val="001761EC"/>
    <w:rsid w:val="00181758"/>
    <w:rsid w:val="001835BA"/>
    <w:rsid w:val="00183B83"/>
    <w:rsid w:val="00185D22"/>
    <w:rsid w:val="00186314"/>
    <w:rsid w:val="00187EDB"/>
    <w:rsid w:val="00190D42"/>
    <w:rsid w:val="0019157E"/>
    <w:rsid w:val="001934ED"/>
    <w:rsid w:val="00195B04"/>
    <w:rsid w:val="00196B91"/>
    <w:rsid w:val="0019788F"/>
    <w:rsid w:val="00197B66"/>
    <w:rsid w:val="00197F3A"/>
    <w:rsid w:val="001A0EFD"/>
    <w:rsid w:val="001A1FE0"/>
    <w:rsid w:val="001A2351"/>
    <w:rsid w:val="001A43A8"/>
    <w:rsid w:val="001A47D5"/>
    <w:rsid w:val="001A56F1"/>
    <w:rsid w:val="001A5B2D"/>
    <w:rsid w:val="001A6AE4"/>
    <w:rsid w:val="001A6D76"/>
    <w:rsid w:val="001A7C8A"/>
    <w:rsid w:val="001A7F71"/>
    <w:rsid w:val="001B1C01"/>
    <w:rsid w:val="001B30CE"/>
    <w:rsid w:val="001B37E1"/>
    <w:rsid w:val="001B41BF"/>
    <w:rsid w:val="001B75BC"/>
    <w:rsid w:val="001C0459"/>
    <w:rsid w:val="001C1031"/>
    <w:rsid w:val="001C1674"/>
    <w:rsid w:val="001C25C2"/>
    <w:rsid w:val="001C376C"/>
    <w:rsid w:val="001C4AC7"/>
    <w:rsid w:val="001C4B0B"/>
    <w:rsid w:val="001C5B02"/>
    <w:rsid w:val="001C605F"/>
    <w:rsid w:val="001D3C74"/>
    <w:rsid w:val="001D5A07"/>
    <w:rsid w:val="001D65DF"/>
    <w:rsid w:val="001D7C60"/>
    <w:rsid w:val="001E286E"/>
    <w:rsid w:val="001E3821"/>
    <w:rsid w:val="001E49B9"/>
    <w:rsid w:val="001E4B82"/>
    <w:rsid w:val="001E6B2C"/>
    <w:rsid w:val="001E7216"/>
    <w:rsid w:val="001E7ACC"/>
    <w:rsid w:val="001F0926"/>
    <w:rsid w:val="001F1658"/>
    <w:rsid w:val="001F18BD"/>
    <w:rsid w:val="001F385D"/>
    <w:rsid w:val="001F3F63"/>
    <w:rsid w:val="001F4BE9"/>
    <w:rsid w:val="001F526D"/>
    <w:rsid w:val="001F7AB0"/>
    <w:rsid w:val="0020027D"/>
    <w:rsid w:val="00200CCA"/>
    <w:rsid w:val="00202F14"/>
    <w:rsid w:val="00203E23"/>
    <w:rsid w:val="00206115"/>
    <w:rsid w:val="00206F1F"/>
    <w:rsid w:val="00210B78"/>
    <w:rsid w:val="00211B3A"/>
    <w:rsid w:val="00213564"/>
    <w:rsid w:val="0021360E"/>
    <w:rsid w:val="00213828"/>
    <w:rsid w:val="0021432E"/>
    <w:rsid w:val="00214419"/>
    <w:rsid w:val="00216B86"/>
    <w:rsid w:val="00216E17"/>
    <w:rsid w:val="00222729"/>
    <w:rsid w:val="002257C1"/>
    <w:rsid w:val="00225EA0"/>
    <w:rsid w:val="002276CA"/>
    <w:rsid w:val="00227F3E"/>
    <w:rsid w:val="00232B2F"/>
    <w:rsid w:val="00234880"/>
    <w:rsid w:val="00234CCE"/>
    <w:rsid w:val="0023548E"/>
    <w:rsid w:val="00235C8A"/>
    <w:rsid w:val="0023610C"/>
    <w:rsid w:val="002368DE"/>
    <w:rsid w:val="00236DE6"/>
    <w:rsid w:val="00237DD9"/>
    <w:rsid w:val="0024075C"/>
    <w:rsid w:val="00240B98"/>
    <w:rsid w:val="00240DEA"/>
    <w:rsid w:val="00243A10"/>
    <w:rsid w:val="00244A7E"/>
    <w:rsid w:val="00250E39"/>
    <w:rsid w:val="0025238F"/>
    <w:rsid w:val="00252889"/>
    <w:rsid w:val="00252DC0"/>
    <w:rsid w:val="002579B6"/>
    <w:rsid w:val="00261D0C"/>
    <w:rsid w:val="002629E8"/>
    <w:rsid w:val="00266C85"/>
    <w:rsid w:val="00266D03"/>
    <w:rsid w:val="002714EF"/>
    <w:rsid w:val="0027157F"/>
    <w:rsid w:val="002726B2"/>
    <w:rsid w:val="002737AA"/>
    <w:rsid w:val="00273F97"/>
    <w:rsid w:val="002803C0"/>
    <w:rsid w:val="00280E70"/>
    <w:rsid w:val="00281082"/>
    <w:rsid w:val="00282A63"/>
    <w:rsid w:val="00282EA9"/>
    <w:rsid w:val="00282ECC"/>
    <w:rsid w:val="00285888"/>
    <w:rsid w:val="00285C72"/>
    <w:rsid w:val="00287CCE"/>
    <w:rsid w:val="002901B0"/>
    <w:rsid w:val="002906B3"/>
    <w:rsid w:val="00290BA6"/>
    <w:rsid w:val="00291456"/>
    <w:rsid w:val="00292753"/>
    <w:rsid w:val="00292A2A"/>
    <w:rsid w:val="00292B83"/>
    <w:rsid w:val="00292DC5"/>
    <w:rsid w:val="002943E4"/>
    <w:rsid w:val="00294C80"/>
    <w:rsid w:val="0029696F"/>
    <w:rsid w:val="002976A6"/>
    <w:rsid w:val="002A1A9A"/>
    <w:rsid w:val="002A3FEA"/>
    <w:rsid w:val="002A420D"/>
    <w:rsid w:val="002B04FF"/>
    <w:rsid w:val="002B12B8"/>
    <w:rsid w:val="002B2B2D"/>
    <w:rsid w:val="002B5363"/>
    <w:rsid w:val="002C108D"/>
    <w:rsid w:val="002C207C"/>
    <w:rsid w:val="002C55C3"/>
    <w:rsid w:val="002C570D"/>
    <w:rsid w:val="002C6695"/>
    <w:rsid w:val="002C676A"/>
    <w:rsid w:val="002D0390"/>
    <w:rsid w:val="002D0ABA"/>
    <w:rsid w:val="002D10C9"/>
    <w:rsid w:val="002D13CC"/>
    <w:rsid w:val="002D185D"/>
    <w:rsid w:val="002D457B"/>
    <w:rsid w:val="002D626F"/>
    <w:rsid w:val="002E0743"/>
    <w:rsid w:val="002E1265"/>
    <w:rsid w:val="002E1EAB"/>
    <w:rsid w:val="002E2C9A"/>
    <w:rsid w:val="002E60F1"/>
    <w:rsid w:val="002E65C2"/>
    <w:rsid w:val="002E689F"/>
    <w:rsid w:val="002F10B3"/>
    <w:rsid w:val="002F1FD2"/>
    <w:rsid w:val="002F29B0"/>
    <w:rsid w:val="002F3E92"/>
    <w:rsid w:val="002F4D54"/>
    <w:rsid w:val="002F50F8"/>
    <w:rsid w:val="002F643A"/>
    <w:rsid w:val="003000EA"/>
    <w:rsid w:val="00301D84"/>
    <w:rsid w:val="00303551"/>
    <w:rsid w:val="0030372B"/>
    <w:rsid w:val="00304AB1"/>
    <w:rsid w:val="00306DEA"/>
    <w:rsid w:val="00307E7E"/>
    <w:rsid w:val="00312147"/>
    <w:rsid w:val="00313168"/>
    <w:rsid w:val="0031354F"/>
    <w:rsid w:val="00314653"/>
    <w:rsid w:val="00315A67"/>
    <w:rsid w:val="00316A42"/>
    <w:rsid w:val="00316B9F"/>
    <w:rsid w:val="00321393"/>
    <w:rsid w:val="00323D6A"/>
    <w:rsid w:val="0032559E"/>
    <w:rsid w:val="003267D8"/>
    <w:rsid w:val="00326AFC"/>
    <w:rsid w:val="0033031F"/>
    <w:rsid w:val="00331345"/>
    <w:rsid w:val="003321AF"/>
    <w:rsid w:val="003324FB"/>
    <w:rsid w:val="003346AD"/>
    <w:rsid w:val="0033669B"/>
    <w:rsid w:val="00337A12"/>
    <w:rsid w:val="00337DDF"/>
    <w:rsid w:val="00340617"/>
    <w:rsid w:val="003406BA"/>
    <w:rsid w:val="0034070F"/>
    <w:rsid w:val="00345936"/>
    <w:rsid w:val="00350DCA"/>
    <w:rsid w:val="00351CD0"/>
    <w:rsid w:val="00352064"/>
    <w:rsid w:val="00352317"/>
    <w:rsid w:val="0035282E"/>
    <w:rsid w:val="003530D9"/>
    <w:rsid w:val="00353FBE"/>
    <w:rsid w:val="00354E9D"/>
    <w:rsid w:val="003552C2"/>
    <w:rsid w:val="0035713D"/>
    <w:rsid w:val="0035767A"/>
    <w:rsid w:val="003608E2"/>
    <w:rsid w:val="00363011"/>
    <w:rsid w:val="00364515"/>
    <w:rsid w:val="003647E6"/>
    <w:rsid w:val="00364F84"/>
    <w:rsid w:val="00366B87"/>
    <w:rsid w:val="00367800"/>
    <w:rsid w:val="0037032B"/>
    <w:rsid w:val="00371267"/>
    <w:rsid w:val="00371597"/>
    <w:rsid w:val="00371E24"/>
    <w:rsid w:val="00371FEB"/>
    <w:rsid w:val="00372A4C"/>
    <w:rsid w:val="00372AB3"/>
    <w:rsid w:val="00372BF6"/>
    <w:rsid w:val="00373ABF"/>
    <w:rsid w:val="00374AFC"/>
    <w:rsid w:val="00375C7C"/>
    <w:rsid w:val="003768E4"/>
    <w:rsid w:val="003806CF"/>
    <w:rsid w:val="0038327B"/>
    <w:rsid w:val="00386065"/>
    <w:rsid w:val="003861E0"/>
    <w:rsid w:val="00386AC7"/>
    <w:rsid w:val="0039153D"/>
    <w:rsid w:val="003926A6"/>
    <w:rsid w:val="00392E15"/>
    <w:rsid w:val="003935D8"/>
    <w:rsid w:val="00393964"/>
    <w:rsid w:val="00396ACE"/>
    <w:rsid w:val="00396C2D"/>
    <w:rsid w:val="00397710"/>
    <w:rsid w:val="003A0408"/>
    <w:rsid w:val="003A1E40"/>
    <w:rsid w:val="003A4AC6"/>
    <w:rsid w:val="003A4CDA"/>
    <w:rsid w:val="003A66D5"/>
    <w:rsid w:val="003A6B6D"/>
    <w:rsid w:val="003A6CD8"/>
    <w:rsid w:val="003A7FF3"/>
    <w:rsid w:val="003B26DA"/>
    <w:rsid w:val="003B2948"/>
    <w:rsid w:val="003B2CCA"/>
    <w:rsid w:val="003B2DAD"/>
    <w:rsid w:val="003B2FBA"/>
    <w:rsid w:val="003B42FE"/>
    <w:rsid w:val="003B458A"/>
    <w:rsid w:val="003B48ED"/>
    <w:rsid w:val="003B491B"/>
    <w:rsid w:val="003B49BA"/>
    <w:rsid w:val="003B5602"/>
    <w:rsid w:val="003B70A9"/>
    <w:rsid w:val="003B726B"/>
    <w:rsid w:val="003C1B5C"/>
    <w:rsid w:val="003C1D2E"/>
    <w:rsid w:val="003C2230"/>
    <w:rsid w:val="003C2F7D"/>
    <w:rsid w:val="003C5906"/>
    <w:rsid w:val="003D12D1"/>
    <w:rsid w:val="003D1EF2"/>
    <w:rsid w:val="003D2342"/>
    <w:rsid w:val="003D2406"/>
    <w:rsid w:val="003D24D2"/>
    <w:rsid w:val="003D35CD"/>
    <w:rsid w:val="003D50BA"/>
    <w:rsid w:val="003D52BA"/>
    <w:rsid w:val="003D6AF4"/>
    <w:rsid w:val="003E012A"/>
    <w:rsid w:val="003E121C"/>
    <w:rsid w:val="003E1EC5"/>
    <w:rsid w:val="003E2915"/>
    <w:rsid w:val="003E45BA"/>
    <w:rsid w:val="003E6E69"/>
    <w:rsid w:val="003E76EA"/>
    <w:rsid w:val="003F3066"/>
    <w:rsid w:val="003F5F99"/>
    <w:rsid w:val="003F6E48"/>
    <w:rsid w:val="003F78C3"/>
    <w:rsid w:val="00400341"/>
    <w:rsid w:val="00400551"/>
    <w:rsid w:val="00400CF6"/>
    <w:rsid w:val="00404629"/>
    <w:rsid w:val="00404D72"/>
    <w:rsid w:val="004061F1"/>
    <w:rsid w:val="0040763C"/>
    <w:rsid w:val="0041019D"/>
    <w:rsid w:val="004101EC"/>
    <w:rsid w:val="00411DF9"/>
    <w:rsid w:val="00411F4B"/>
    <w:rsid w:val="004132EB"/>
    <w:rsid w:val="004136F7"/>
    <w:rsid w:val="00415268"/>
    <w:rsid w:val="0041570A"/>
    <w:rsid w:val="00415C7D"/>
    <w:rsid w:val="00416A2C"/>
    <w:rsid w:val="00421271"/>
    <w:rsid w:val="004223D5"/>
    <w:rsid w:val="00424258"/>
    <w:rsid w:val="00426664"/>
    <w:rsid w:val="004271A5"/>
    <w:rsid w:val="0042790E"/>
    <w:rsid w:val="0043072B"/>
    <w:rsid w:val="004309D0"/>
    <w:rsid w:val="00430ADA"/>
    <w:rsid w:val="004322BA"/>
    <w:rsid w:val="00432AB5"/>
    <w:rsid w:val="0043477B"/>
    <w:rsid w:val="00435AEA"/>
    <w:rsid w:val="00436127"/>
    <w:rsid w:val="00436843"/>
    <w:rsid w:val="00436AF1"/>
    <w:rsid w:val="0044073B"/>
    <w:rsid w:val="00440C82"/>
    <w:rsid w:val="004413B3"/>
    <w:rsid w:val="00442185"/>
    <w:rsid w:val="00442A7B"/>
    <w:rsid w:val="00442C7B"/>
    <w:rsid w:val="0044709B"/>
    <w:rsid w:val="004476C5"/>
    <w:rsid w:val="00447F2B"/>
    <w:rsid w:val="00447FE8"/>
    <w:rsid w:val="00455D28"/>
    <w:rsid w:val="00457D0C"/>
    <w:rsid w:val="004605DE"/>
    <w:rsid w:val="00460690"/>
    <w:rsid w:val="0046163F"/>
    <w:rsid w:val="004616FC"/>
    <w:rsid w:val="00464B94"/>
    <w:rsid w:val="004650E6"/>
    <w:rsid w:val="004667B2"/>
    <w:rsid w:val="004672DA"/>
    <w:rsid w:val="00470471"/>
    <w:rsid w:val="00471641"/>
    <w:rsid w:val="004717D1"/>
    <w:rsid w:val="00472188"/>
    <w:rsid w:val="00472CAF"/>
    <w:rsid w:val="00474FF2"/>
    <w:rsid w:val="004758A1"/>
    <w:rsid w:val="004761EF"/>
    <w:rsid w:val="00476DAB"/>
    <w:rsid w:val="00477537"/>
    <w:rsid w:val="0048242A"/>
    <w:rsid w:val="00485575"/>
    <w:rsid w:val="00485BE2"/>
    <w:rsid w:val="004868D8"/>
    <w:rsid w:val="0048760D"/>
    <w:rsid w:val="00492228"/>
    <w:rsid w:val="00492FF6"/>
    <w:rsid w:val="0049322D"/>
    <w:rsid w:val="00493CA6"/>
    <w:rsid w:val="0049445A"/>
    <w:rsid w:val="00495394"/>
    <w:rsid w:val="00495F45"/>
    <w:rsid w:val="00496C7C"/>
    <w:rsid w:val="00497C1D"/>
    <w:rsid w:val="004A2048"/>
    <w:rsid w:val="004A27B6"/>
    <w:rsid w:val="004A34D0"/>
    <w:rsid w:val="004A3685"/>
    <w:rsid w:val="004A447C"/>
    <w:rsid w:val="004A4CA2"/>
    <w:rsid w:val="004A621B"/>
    <w:rsid w:val="004B1024"/>
    <w:rsid w:val="004B1A02"/>
    <w:rsid w:val="004B2456"/>
    <w:rsid w:val="004B24E2"/>
    <w:rsid w:val="004B3811"/>
    <w:rsid w:val="004B4A7D"/>
    <w:rsid w:val="004B58BA"/>
    <w:rsid w:val="004B5AAF"/>
    <w:rsid w:val="004B6164"/>
    <w:rsid w:val="004B63C8"/>
    <w:rsid w:val="004B77F6"/>
    <w:rsid w:val="004B7992"/>
    <w:rsid w:val="004B7CC9"/>
    <w:rsid w:val="004B7F54"/>
    <w:rsid w:val="004C0CCD"/>
    <w:rsid w:val="004C0DE6"/>
    <w:rsid w:val="004C3486"/>
    <w:rsid w:val="004C43B2"/>
    <w:rsid w:val="004C4475"/>
    <w:rsid w:val="004C45F8"/>
    <w:rsid w:val="004C4F74"/>
    <w:rsid w:val="004C61FE"/>
    <w:rsid w:val="004C74C5"/>
    <w:rsid w:val="004C7549"/>
    <w:rsid w:val="004D04AA"/>
    <w:rsid w:val="004D096A"/>
    <w:rsid w:val="004D1548"/>
    <w:rsid w:val="004D1C25"/>
    <w:rsid w:val="004D233C"/>
    <w:rsid w:val="004D2C62"/>
    <w:rsid w:val="004D2F5E"/>
    <w:rsid w:val="004D3D71"/>
    <w:rsid w:val="004D63C5"/>
    <w:rsid w:val="004D6C5B"/>
    <w:rsid w:val="004D7DB2"/>
    <w:rsid w:val="004E0185"/>
    <w:rsid w:val="004E605E"/>
    <w:rsid w:val="004E62F0"/>
    <w:rsid w:val="004E6C42"/>
    <w:rsid w:val="004E6E46"/>
    <w:rsid w:val="004F0B7D"/>
    <w:rsid w:val="004F102F"/>
    <w:rsid w:val="004F1971"/>
    <w:rsid w:val="004F45C8"/>
    <w:rsid w:val="004F5314"/>
    <w:rsid w:val="004F53AB"/>
    <w:rsid w:val="004F70D5"/>
    <w:rsid w:val="00500BE6"/>
    <w:rsid w:val="005013E3"/>
    <w:rsid w:val="00502B93"/>
    <w:rsid w:val="0050374D"/>
    <w:rsid w:val="0050449C"/>
    <w:rsid w:val="00506E11"/>
    <w:rsid w:val="00507574"/>
    <w:rsid w:val="005105F0"/>
    <w:rsid w:val="00510A20"/>
    <w:rsid w:val="00512382"/>
    <w:rsid w:val="00512E4F"/>
    <w:rsid w:val="0051347B"/>
    <w:rsid w:val="005139D0"/>
    <w:rsid w:val="00514B29"/>
    <w:rsid w:val="00514FD2"/>
    <w:rsid w:val="005151DD"/>
    <w:rsid w:val="00515339"/>
    <w:rsid w:val="005158F5"/>
    <w:rsid w:val="00516549"/>
    <w:rsid w:val="005176EA"/>
    <w:rsid w:val="00517D96"/>
    <w:rsid w:val="00520C4E"/>
    <w:rsid w:val="00520D81"/>
    <w:rsid w:val="00520E74"/>
    <w:rsid w:val="00521698"/>
    <w:rsid w:val="00521CD6"/>
    <w:rsid w:val="0052314C"/>
    <w:rsid w:val="005234C2"/>
    <w:rsid w:val="00523C50"/>
    <w:rsid w:val="005244F9"/>
    <w:rsid w:val="00527A0E"/>
    <w:rsid w:val="00527B30"/>
    <w:rsid w:val="0053047A"/>
    <w:rsid w:val="0053069F"/>
    <w:rsid w:val="00531142"/>
    <w:rsid w:val="00532E40"/>
    <w:rsid w:val="00533854"/>
    <w:rsid w:val="00534384"/>
    <w:rsid w:val="005348D9"/>
    <w:rsid w:val="0053732B"/>
    <w:rsid w:val="00545EB4"/>
    <w:rsid w:val="005472E8"/>
    <w:rsid w:val="00547C04"/>
    <w:rsid w:val="00552019"/>
    <w:rsid w:val="00552FC5"/>
    <w:rsid w:val="005545F4"/>
    <w:rsid w:val="005553C9"/>
    <w:rsid w:val="00556B71"/>
    <w:rsid w:val="005572E0"/>
    <w:rsid w:val="0056086A"/>
    <w:rsid w:val="00563AFB"/>
    <w:rsid w:val="00564FA6"/>
    <w:rsid w:val="005724B8"/>
    <w:rsid w:val="00572B81"/>
    <w:rsid w:val="0057562E"/>
    <w:rsid w:val="00575723"/>
    <w:rsid w:val="0058276F"/>
    <w:rsid w:val="00583CC5"/>
    <w:rsid w:val="0058633E"/>
    <w:rsid w:val="005868FC"/>
    <w:rsid w:val="00586AB1"/>
    <w:rsid w:val="00586BA5"/>
    <w:rsid w:val="0059117C"/>
    <w:rsid w:val="00591D9E"/>
    <w:rsid w:val="00593031"/>
    <w:rsid w:val="005932A0"/>
    <w:rsid w:val="005938EF"/>
    <w:rsid w:val="0059410F"/>
    <w:rsid w:val="00595813"/>
    <w:rsid w:val="005961E2"/>
    <w:rsid w:val="005A0592"/>
    <w:rsid w:val="005A569D"/>
    <w:rsid w:val="005A5796"/>
    <w:rsid w:val="005A671A"/>
    <w:rsid w:val="005B0E2E"/>
    <w:rsid w:val="005B263C"/>
    <w:rsid w:val="005B2CD8"/>
    <w:rsid w:val="005B319C"/>
    <w:rsid w:val="005B35FF"/>
    <w:rsid w:val="005B3831"/>
    <w:rsid w:val="005B4E64"/>
    <w:rsid w:val="005B55EC"/>
    <w:rsid w:val="005B5B3D"/>
    <w:rsid w:val="005B633B"/>
    <w:rsid w:val="005C14EB"/>
    <w:rsid w:val="005C23DA"/>
    <w:rsid w:val="005C4150"/>
    <w:rsid w:val="005C43C6"/>
    <w:rsid w:val="005C46C4"/>
    <w:rsid w:val="005C6333"/>
    <w:rsid w:val="005C6409"/>
    <w:rsid w:val="005D09BA"/>
    <w:rsid w:val="005D2C1C"/>
    <w:rsid w:val="005D3195"/>
    <w:rsid w:val="005D4BEA"/>
    <w:rsid w:val="005D5089"/>
    <w:rsid w:val="005E0CB9"/>
    <w:rsid w:val="005E2C62"/>
    <w:rsid w:val="005E3D2E"/>
    <w:rsid w:val="005E543F"/>
    <w:rsid w:val="005E5C2C"/>
    <w:rsid w:val="005E6156"/>
    <w:rsid w:val="005E7055"/>
    <w:rsid w:val="005E724A"/>
    <w:rsid w:val="005F068A"/>
    <w:rsid w:val="005F09F8"/>
    <w:rsid w:val="005F0C74"/>
    <w:rsid w:val="005F147C"/>
    <w:rsid w:val="005F1E67"/>
    <w:rsid w:val="005F28F9"/>
    <w:rsid w:val="005F39EB"/>
    <w:rsid w:val="005F3CA5"/>
    <w:rsid w:val="005F3E06"/>
    <w:rsid w:val="005F5D45"/>
    <w:rsid w:val="005F5F03"/>
    <w:rsid w:val="005F6612"/>
    <w:rsid w:val="005F7C2F"/>
    <w:rsid w:val="005F7DA5"/>
    <w:rsid w:val="006051A4"/>
    <w:rsid w:val="00605C3D"/>
    <w:rsid w:val="0060748C"/>
    <w:rsid w:val="00610C78"/>
    <w:rsid w:val="0061191F"/>
    <w:rsid w:val="00613A54"/>
    <w:rsid w:val="006142CC"/>
    <w:rsid w:val="00614DD6"/>
    <w:rsid w:val="00616042"/>
    <w:rsid w:val="00616850"/>
    <w:rsid w:val="00617BF9"/>
    <w:rsid w:val="00620E11"/>
    <w:rsid w:val="00622C11"/>
    <w:rsid w:val="00624C1C"/>
    <w:rsid w:val="00632108"/>
    <w:rsid w:val="00632382"/>
    <w:rsid w:val="006355ED"/>
    <w:rsid w:val="00640480"/>
    <w:rsid w:val="00640A5C"/>
    <w:rsid w:val="00640F42"/>
    <w:rsid w:val="006425C8"/>
    <w:rsid w:val="00645340"/>
    <w:rsid w:val="00645954"/>
    <w:rsid w:val="00647547"/>
    <w:rsid w:val="006520B8"/>
    <w:rsid w:val="00653022"/>
    <w:rsid w:val="006530AF"/>
    <w:rsid w:val="0065421A"/>
    <w:rsid w:val="006558A6"/>
    <w:rsid w:val="00656732"/>
    <w:rsid w:val="00656FB7"/>
    <w:rsid w:val="006611E0"/>
    <w:rsid w:val="00661F76"/>
    <w:rsid w:val="00662E1D"/>
    <w:rsid w:val="00664D18"/>
    <w:rsid w:val="00665BD8"/>
    <w:rsid w:val="006705EC"/>
    <w:rsid w:val="006739CC"/>
    <w:rsid w:val="00675871"/>
    <w:rsid w:val="00675A49"/>
    <w:rsid w:val="00677482"/>
    <w:rsid w:val="006775C1"/>
    <w:rsid w:val="00683EE6"/>
    <w:rsid w:val="00685412"/>
    <w:rsid w:val="00685FC9"/>
    <w:rsid w:val="0068655C"/>
    <w:rsid w:val="006871CC"/>
    <w:rsid w:val="006900DB"/>
    <w:rsid w:val="00690871"/>
    <w:rsid w:val="00690A5F"/>
    <w:rsid w:val="00692646"/>
    <w:rsid w:val="00692F79"/>
    <w:rsid w:val="00693203"/>
    <w:rsid w:val="00695009"/>
    <w:rsid w:val="006952E4"/>
    <w:rsid w:val="006957C0"/>
    <w:rsid w:val="006960F5"/>
    <w:rsid w:val="006970FA"/>
    <w:rsid w:val="006973B8"/>
    <w:rsid w:val="006A32F4"/>
    <w:rsid w:val="006A4F5C"/>
    <w:rsid w:val="006B09B1"/>
    <w:rsid w:val="006B115E"/>
    <w:rsid w:val="006B120E"/>
    <w:rsid w:val="006B33BE"/>
    <w:rsid w:val="006B3936"/>
    <w:rsid w:val="006B4296"/>
    <w:rsid w:val="006B46AB"/>
    <w:rsid w:val="006B48B9"/>
    <w:rsid w:val="006B60B0"/>
    <w:rsid w:val="006B620C"/>
    <w:rsid w:val="006B728C"/>
    <w:rsid w:val="006C119E"/>
    <w:rsid w:val="006C2308"/>
    <w:rsid w:val="006C360C"/>
    <w:rsid w:val="006C42B4"/>
    <w:rsid w:val="006C53BA"/>
    <w:rsid w:val="006C5D86"/>
    <w:rsid w:val="006D0674"/>
    <w:rsid w:val="006D10D6"/>
    <w:rsid w:val="006D558C"/>
    <w:rsid w:val="006D5B25"/>
    <w:rsid w:val="006D6306"/>
    <w:rsid w:val="006D782F"/>
    <w:rsid w:val="006D7C46"/>
    <w:rsid w:val="006E0DF5"/>
    <w:rsid w:val="006E5D7B"/>
    <w:rsid w:val="006E680D"/>
    <w:rsid w:val="006E7588"/>
    <w:rsid w:val="006E79A1"/>
    <w:rsid w:val="006F13AF"/>
    <w:rsid w:val="006F21F1"/>
    <w:rsid w:val="006F29C4"/>
    <w:rsid w:val="006F6DD0"/>
    <w:rsid w:val="007020BE"/>
    <w:rsid w:val="00703698"/>
    <w:rsid w:val="00704F69"/>
    <w:rsid w:val="00705FC1"/>
    <w:rsid w:val="00710166"/>
    <w:rsid w:val="00714554"/>
    <w:rsid w:val="00715B67"/>
    <w:rsid w:val="00717B03"/>
    <w:rsid w:val="007201F6"/>
    <w:rsid w:val="00722205"/>
    <w:rsid w:val="00722FFC"/>
    <w:rsid w:val="007247EF"/>
    <w:rsid w:val="00725159"/>
    <w:rsid w:val="00726BEC"/>
    <w:rsid w:val="00727A7E"/>
    <w:rsid w:val="007316ED"/>
    <w:rsid w:val="00733F84"/>
    <w:rsid w:val="00734444"/>
    <w:rsid w:val="007369C3"/>
    <w:rsid w:val="007402CB"/>
    <w:rsid w:val="0074030E"/>
    <w:rsid w:val="00740707"/>
    <w:rsid w:val="00741CD8"/>
    <w:rsid w:val="00742E07"/>
    <w:rsid w:val="00744A01"/>
    <w:rsid w:val="007454B0"/>
    <w:rsid w:val="0074710C"/>
    <w:rsid w:val="007471B1"/>
    <w:rsid w:val="0074791F"/>
    <w:rsid w:val="00747B55"/>
    <w:rsid w:val="00753D45"/>
    <w:rsid w:val="00755FFA"/>
    <w:rsid w:val="00756629"/>
    <w:rsid w:val="0075674F"/>
    <w:rsid w:val="00760D4C"/>
    <w:rsid w:val="007652AC"/>
    <w:rsid w:val="00765C82"/>
    <w:rsid w:val="00770164"/>
    <w:rsid w:val="007713FD"/>
    <w:rsid w:val="00771C5A"/>
    <w:rsid w:val="00773103"/>
    <w:rsid w:val="00777C5E"/>
    <w:rsid w:val="00780705"/>
    <w:rsid w:val="00780993"/>
    <w:rsid w:val="00782657"/>
    <w:rsid w:val="00782694"/>
    <w:rsid w:val="007834E4"/>
    <w:rsid w:val="0078372C"/>
    <w:rsid w:val="00784334"/>
    <w:rsid w:val="00786927"/>
    <w:rsid w:val="00786A72"/>
    <w:rsid w:val="00787D42"/>
    <w:rsid w:val="00787D7F"/>
    <w:rsid w:val="00791A18"/>
    <w:rsid w:val="00792D9D"/>
    <w:rsid w:val="00793E15"/>
    <w:rsid w:val="007953B3"/>
    <w:rsid w:val="007954D4"/>
    <w:rsid w:val="007957B9"/>
    <w:rsid w:val="007A071C"/>
    <w:rsid w:val="007A18CE"/>
    <w:rsid w:val="007A2E32"/>
    <w:rsid w:val="007A376C"/>
    <w:rsid w:val="007A5FF0"/>
    <w:rsid w:val="007A7940"/>
    <w:rsid w:val="007B02FA"/>
    <w:rsid w:val="007B03E7"/>
    <w:rsid w:val="007B0BA9"/>
    <w:rsid w:val="007B0C47"/>
    <w:rsid w:val="007B3298"/>
    <w:rsid w:val="007B42A1"/>
    <w:rsid w:val="007B6C95"/>
    <w:rsid w:val="007B79DE"/>
    <w:rsid w:val="007C05E5"/>
    <w:rsid w:val="007C24EC"/>
    <w:rsid w:val="007C390B"/>
    <w:rsid w:val="007C525E"/>
    <w:rsid w:val="007C5EC0"/>
    <w:rsid w:val="007C5EF8"/>
    <w:rsid w:val="007D2F97"/>
    <w:rsid w:val="007D3832"/>
    <w:rsid w:val="007D54AC"/>
    <w:rsid w:val="007E0AF0"/>
    <w:rsid w:val="007E146B"/>
    <w:rsid w:val="007E17D1"/>
    <w:rsid w:val="007E1BEF"/>
    <w:rsid w:val="007E227F"/>
    <w:rsid w:val="007E3045"/>
    <w:rsid w:val="007E45B0"/>
    <w:rsid w:val="007E46B9"/>
    <w:rsid w:val="007E5C80"/>
    <w:rsid w:val="007E5EC1"/>
    <w:rsid w:val="007E670D"/>
    <w:rsid w:val="007E6D8C"/>
    <w:rsid w:val="007E73C6"/>
    <w:rsid w:val="007F1123"/>
    <w:rsid w:val="007F1336"/>
    <w:rsid w:val="007F326D"/>
    <w:rsid w:val="007F5122"/>
    <w:rsid w:val="007F7C19"/>
    <w:rsid w:val="00801D4A"/>
    <w:rsid w:val="008029F9"/>
    <w:rsid w:val="008042D4"/>
    <w:rsid w:val="00804A54"/>
    <w:rsid w:val="00805C37"/>
    <w:rsid w:val="00806A01"/>
    <w:rsid w:val="008072BC"/>
    <w:rsid w:val="00811D11"/>
    <w:rsid w:val="00811EAD"/>
    <w:rsid w:val="0081208A"/>
    <w:rsid w:val="00813620"/>
    <w:rsid w:val="00813677"/>
    <w:rsid w:val="0081386B"/>
    <w:rsid w:val="00816680"/>
    <w:rsid w:val="00817143"/>
    <w:rsid w:val="00820BE3"/>
    <w:rsid w:val="00821B5D"/>
    <w:rsid w:val="00822D34"/>
    <w:rsid w:val="00823899"/>
    <w:rsid w:val="00825234"/>
    <w:rsid w:val="008300CD"/>
    <w:rsid w:val="008318A4"/>
    <w:rsid w:val="00831F1C"/>
    <w:rsid w:val="008345C8"/>
    <w:rsid w:val="00840E7E"/>
    <w:rsid w:val="00840ED3"/>
    <w:rsid w:val="00841583"/>
    <w:rsid w:val="00843434"/>
    <w:rsid w:val="00843E7A"/>
    <w:rsid w:val="00844F51"/>
    <w:rsid w:val="008460BD"/>
    <w:rsid w:val="0084629C"/>
    <w:rsid w:val="008473AD"/>
    <w:rsid w:val="00850354"/>
    <w:rsid w:val="0085057F"/>
    <w:rsid w:val="0085144E"/>
    <w:rsid w:val="008546CF"/>
    <w:rsid w:val="00855A91"/>
    <w:rsid w:val="00855FA0"/>
    <w:rsid w:val="008568B0"/>
    <w:rsid w:val="008577BD"/>
    <w:rsid w:val="008666E5"/>
    <w:rsid w:val="00866DE8"/>
    <w:rsid w:val="008709D3"/>
    <w:rsid w:val="00870D60"/>
    <w:rsid w:val="00872909"/>
    <w:rsid w:val="00873491"/>
    <w:rsid w:val="008746A5"/>
    <w:rsid w:val="00875208"/>
    <w:rsid w:val="008752AC"/>
    <w:rsid w:val="00875416"/>
    <w:rsid w:val="00877FA1"/>
    <w:rsid w:val="00882D05"/>
    <w:rsid w:val="0089042F"/>
    <w:rsid w:val="0089153E"/>
    <w:rsid w:val="0089162F"/>
    <w:rsid w:val="00894D91"/>
    <w:rsid w:val="00895F4C"/>
    <w:rsid w:val="00896483"/>
    <w:rsid w:val="00896A26"/>
    <w:rsid w:val="008978F5"/>
    <w:rsid w:val="008A243D"/>
    <w:rsid w:val="008A3EC1"/>
    <w:rsid w:val="008A4262"/>
    <w:rsid w:val="008A4FA4"/>
    <w:rsid w:val="008A5129"/>
    <w:rsid w:val="008A70A6"/>
    <w:rsid w:val="008A735A"/>
    <w:rsid w:val="008A7642"/>
    <w:rsid w:val="008A79FE"/>
    <w:rsid w:val="008A7A99"/>
    <w:rsid w:val="008B0131"/>
    <w:rsid w:val="008B0D71"/>
    <w:rsid w:val="008B37BE"/>
    <w:rsid w:val="008B3DD8"/>
    <w:rsid w:val="008B3F50"/>
    <w:rsid w:val="008B42FA"/>
    <w:rsid w:val="008C030C"/>
    <w:rsid w:val="008C0980"/>
    <w:rsid w:val="008C3113"/>
    <w:rsid w:val="008C4091"/>
    <w:rsid w:val="008C534A"/>
    <w:rsid w:val="008C6649"/>
    <w:rsid w:val="008D2F02"/>
    <w:rsid w:val="008E119A"/>
    <w:rsid w:val="008E2760"/>
    <w:rsid w:val="008E297B"/>
    <w:rsid w:val="008F01F8"/>
    <w:rsid w:val="008F07DB"/>
    <w:rsid w:val="008F1D40"/>
    <w:rsid w:val="008F2D4F"/>
    <w:rsid w:val="008F2F32"/>
    <w:rsid w:val="008F3C16"/>
    <w:rsid w:val="008F747B"/>
    <w:rsid w:val="0090023E"/>
    <w:rsid w:val="00901963"/>
    <w:rsid w:val="00901D3B"/>
    <w:rsid w:val="00904BE8"/>
    <w:rsid w:val="00907FF5"/>
    <w:rsid w:val="009125D5"/>
    <w:rsid w:val="00912CF6"/>
    <w:rsid w:val="009137DB"/>
    <w:rsid w:val="00914704"/>
    <w:rsid w:val="00916898"/>
    <w:rsid w:val="00920844"/>
    <w:rsid w:val="00921737"/>
    <w:rsid w:val="00924D58"/>
    <w:rsid w:val="0092760A"/>
    <w:rsid w:val="00927F07"/>
    <w:rsid w:val="0093018B"/>
    <w:rsid w:val="0093022B"/>
    <w:rsid w:val="00931D35"/>
    <w:rsid w:val="0093337E"/>
    <w:rsid w:val="009350BE"/>
    <w:rsid w:val="009353B0"/>
    <w:rsid w:val="00937A78"/>
    <w:rsid w:val="0094004F"/>
    <w:rsid w:val="0094028C"/>
    <w:rsid w:val="00942642"/>
    <w:rsid w:val="00943C64"/>
    <w:rsid w:val="00943CBC"/>
    <w:rsid w:val="00944DB7"/>
    <w:rsid w:val="00945120"/>
    <w:rsid w:val="00945BBB"/>
    <w:rsid w:val="00946187"/>
    <w:rsid w:val="009473DB"/>
    <w:rsid w:val="009473FA"/>
    <w:rsid w:val="0095285F"/>
    <w:rsid w:val="00953C6A"/>
    <w:rsid w:val="00954C95"/>
    <w:rsid w:val="0096125E"/>
    <w:rsid w:val="00962E41"/>
    <w:rsid w:val="00963303"/>
    <w:rsid w:val="00965227"/>
    <w:rsid w:val="00966FF9"/>
    <w:rsid w:val="00967140"/>
    <w:rsid w:val="00967797"/>
    <w:rsid w:val="009679B1"/>
    <w:rsid w:val="00967D21"/>
    <w:rsid w:val="009702DC"/>
    <w:rsid w:val="009712D3"/>
    <w:rsid w:val="0097216A"/>
    <w:rsid w:val="00972A72"/>
    <w:rsid w:val="00972E6D"/>
    <w:rsid w:val="00973591"/>
    <w:rsid w:val="009742A6"/>
    <w:rsid w:val="00975417"/>
    <w:rsid w:val="0097565F"/>
    <w:rsid w:val="00975F95"/>
    <w:rsid w:val="00976101"/>
    <w:rsid w:val="009773E1"/>
    <w:rsid w:val="0098008F"/>
    <w:rsid w:val="00980D3C"/>
    <w:rsid w:val="00982A6B"/>
    <w:rsid w:val="00983607"/>
    <w:rsid w:val="00984222"/>
    <w:rsid w:val="00987999"/>
    <w:rsid w:val="00991D31"/>
    <w:rsid w:val="00995D79"/>
    <w:rsid w:val="00996B71"/>
    <w:rsid w:val="00997165"/>
    <w:rsid w:val="009A2B91"/>
    <w:rsid w:val="009A2F51"/>
    <w:rsid w:val="009A3AB0"/>
    <w:rsid w:val="009A3AFE"/>
    <w:rsid w:val="009A5252"/>
    <w:rsid w:val="009A5439"/>
    <w:rsid w:val="009A7664"/>
    <w:rsid w:val="009B0C28"/>
    <w:rsid w:val="009B1051"/>
    <w:rsid w:val="009B57A4"/>
    <w:rsid w:val="009B6944"/>
    <w:rsid w:val="009B69DB"/>
    <w:rsid w:val="009C3425"/>
    <w:rsid w:val="009C34EC"/>
    <w:rsid w:val="009C4AF5"/>
    <w:rsid w:val="009C56F3"/>
    <w:rsid w:val="009C6974"/>
    <w:rsid w:val="009D02E3"/>
    <w:rsid w:val="009D0F45"/>
    <w:rsid w:val="009D1AF5"/>
    <w:rsid w:val="009D1C05"/>
    <w:rsid w:val="009D2608"/>
    <w:rsid w:val="009D260A"/>
    <w:rsid w:val="009D3C80"/>
    <w:rsid w:val="009D6EDD"/>
    <w:rsid w:val="009D7EE8"/>
    <w:rsid w:val="009E1426"/>
    <w:rsid w:val="009E1CE9"/>
    <w:rsid w:val="009E3951"/>
    <w:rsid w:val="009E3A6F"/>
    <w:rsid w:val="009E587A"/>
    <w:rsid w:val="009E7DE9"/>
    <w:rsid w:val="009F3604"/>
    <w:rsid w:val="009F367D"/>
    <w:rsid w:val="009F4C54"/>
    <w:rsid w:val="009F5859"/>
    <w:rsid w:val="009F67D6"/>
    <w:rsid w:val="009F6B04"/>
    <w:rsid w:val="00A0067D"/>
    <w:rsid w:val="00A01A4F"/>
    <w:rsid w:val="00A01E7F"/>
    <w:rsid w:val="00A02CDA"/>
    <w:rsid w:val="00A059D5"/>
    <w:rsid w:val="00A0777C"/>
    <w:rsid w:val="00A07B09"/>
    <w:rsid w:val="00A10405"/>
    <w:rsid w:val="00A10AC6"/>
    <w:rsid w:val="00A1142C"/>
    <w:rsid w:val="00A11448"/>
    <w:rsid w:val="00A12838"/>
    <w:rsid w:val="00A14EFD"/>
    <w:rsid w:val="00A1699A"/>
    <w:rsid w:val="00A20246"/>
    <w:rsid w:val="00A21EE3"/>
    <w:rsid w:val="00A225E2"/>
    <w:rsid w:val="00A22873"/>
    <w:rsid w:val="00A22AB9"/>
    <w:rsid w:val="00A2539F"/>
    <w:rsid w:val="00A27381"/>
    <w:rsid w:val="00A304BE"/>
    <w:rsid w:val="00A31F4A"/>
    <w:rsid w:val="00A33018"/>
    <w:rsid w:val="00A358C1"/>
    <w:rsid w:val="00A36A1B"/>
    <w:rsid w:val="00A36F76"/>
    <w:rsid w:val="00A379F4"/>
    <w:rsid w:val="00A4006F"/>
    <w:rsid w:val="00A4149F"/>
    <w:rsid w:val="00A41A46"/>
    <w:rsid w:val="00A41DF2"/>
    <w:rsid w:val="00A425CF"/>
    <w:rsid w:val="00A4380F"/>
    <w:rsid w:val="00A43FE9"/>
    <w:rsid w:val="00A44115"/>
    <w:rsid w:val="00A4429A"/>
    <w:rsid w:val="00A47089"/>
    <w:rsid w:val="00A5093F"/>
    <w:rsid w:val="00A520F9"/>
    <w:rsid w:val="00A54F29"/>
    <w:rsid w:val="00A60A7B"/>
    <w:rsid w:val="00A61396"/>
    <w:rsid w:val="00A61B01"/>
    <w:rsid w:val="00A61E81"/>
    <w:rsid w:val="00A62844"/>
    <w:rsid w:val="00A6324B"/>
    <w:rsid w:val="00A6417C"/>
    <w:rsid w:val="00A64E32"/>
    <w:rsid w:val="00A653BB"/>
    <w:rsid w:val="00A65F70"/>
    <w:rsid w:val="00A67B38"/>
    <w:rsid w:val="00A72FC6"/>
    <w:rsid w:val="00A73AE5"/>
    <w:rsid w:val="00A740DB"/>
    <w:rsid w:val="00A7688E"/>
    <w:rsid w:val="00A80E97"/>
    <w:rsid w:val="00A828FF"/>
    <w:rsid w:val="00A8336D"/>
    <w:rsid w:val="00A833A9"/>
    <w:rsid w:val="00A847B6"/>
    <w:rsid w:val="00A85F15"/>
    <w:rsid w:val="00A86F9F"/>
    <w:rsid w:val="00A919F1"/>
    <w:rsid w:val="00A92C7A"/>
    <w:rsid w:val="00A96C62"/>
    <w:rsid w:val="00A97D66"/>
    <w:rsid w:val="00AA2337"/>
    <w:rsid w:val="00AA30C1"/>
    <w:rsid w:val="00AA604F"/>
    <w:rsid w:val="00AB1E5B"/>
    <w:rsid w:val="00AB3193"/>
    <w:rsid w:val="00AB3B42"/>
    <w:rsid w:val="00AB3EC0"/>
    <w:rsid w:val="00AB3F48"/>
    <w:rsid w:val="00AB726A"/>
    <w:rsid w:val="00AC1C16"/>
    <w:rsid w:val="00AC255F"/>
    <w:rsid w:val="00AC292E"/>
    <w:rsid w:val="00AC3944"/>
    <w:rsid w:val="00AC4278"/>
    <w:rsid w:val="00AC49A3"/>
    <w:rsid w:val="00AC4CE2"/>
    <w:rsid w:val="00AD150B"/>
    <w:rsid w:val="00AD240F"/>
    <w:rsid w:val="00AD4097"/>
    <w:rsid w:val="00AD60D2"/>
    <w:rsid w:val="00AE0979"/>
    <w:rsid w:val="00AE375A"/>
    <w:rsid w:val="00AE477E"/>
    <w:rsid w:val="00AE4C08"/>
    <w:rsid w:val="00AE5679"/>
    <w:rsid w:val="00AE63DD"/>
    <w:rsid w:val="00AF0A87"/>
    <w:rsid w:val="00AF0B15"/>
    <w:rsid w:val="00AF1589"/>
    <w:rsid w:val="00AF1DEA"/>
    <w:rsid w:val="00AF2F58"/>
    <w:rsid w:val="00AF336C"/>
    <w:rsid w:val="00AF4A67"/>
    <w:rsid w:val="00AF4FB9"/>
    <w:rsid w:val="00AF68F6"/>
    <w:rsid w:val="00AF7602"/>
    <w:rsid w:val="00B00C32"/>
    <w:rsid w:val="00B02354"/>
    <w:rsid w:val="00B02ADF"/>
    <w:rsid w:val="00B0367D"/>
    <w:rsid w:val="00B0626E"/>
    <w:rsid w:val="00B067A0"/>
    <w:rsid w:val="00B06B87"/>
    <w:rsid w:val="00B10856"/>
    <w:rsid w:val="00B11187"/>
    <w:rsid w:val="00B12297"/>
    <w:rsid w:val="00B1333F"/>
    <w:rsid w:val="00B13929"/>
    <w:rsid w:val="00B14AC4"/>
    <w:rsid w:val="00B15588"/>
    <w:rsid w:val="00B15B29"/>
    <w:rsid w:val="00B1624F"/>
    <w:rsid w:val="00B17226"/>
    <w:rsid w:val="00B22484"/>
    <w:rsid w:val="00B22CD5"/>
    <w:rsid w:val="00B248D3"/>
    <w:rsid w:val="00B24EA6"/>
    <w:rsid w:val="00B30CBF"/>
    <w:rsid w:val="00B4130C"/>
    <w:rsid w:val="00B4135B"/>
    <w:rsid w:val="00B4171B"/>
    <w:rsid w:val="00B41BC6"/>
    <w:rsid w:val="00B4316A"/>
    <w:rsid w:val="00B43B31"/>
    <w:rsid w:val="00B44710"/>
    <w:rsid w:val="00B5037D"/>
    <w:rsid w:val="00B5127F"/>
    <w:rsid w:val="00B5232D"/>
    <w:rsid w:val="00B53FCF"/>
    <w:rsid w:val="00B547CE"/>
    <w:rsid w:val="00B55DE3"/>
    <w:rsid w:val="00B567F2"/>
    <w:rsid w:val="00B57056"/>
    <w:rsid w:val="00B57CF0"/>
    <w:rsid w:val="00B604F3"/>
    <w:rsid w:val="00B60DE6"/>
    <w:rsid w:val="00B6119C"/>
    <w:rsid w:val="00B644F2"/>
    <w:rsid w:val="00B670D8"/>
    <w:rsid w:val="00B701B8"/>
    <w:rsid w:val="00B71611"/>
    <w:rsid w:val="00B736DC"/>
    <w:rsid w:val="00B737D7"/>
    <w:rsid w:val="00B74171"/>
    <w:rsid w:val="00B76A42"/>
    <w:rsid w:val="00B77DE8"/>
    <w:rsid w:val="00B80832"/>
    <w:rsid w:val="00B81764"/>
    <w:rsid w:val="00B82820"/>
    <w:rsid w:val="00B83D92"/>
    <w:rsid w:val="00B84760"/>
    <w:rsid w:val="00B84A11"/>
    <w:rsid w:val="00B87D7E"/>
    <w:rsid w:val="00B90E30"/>
    <w:rsid w:val="00B90EA3"/>
    <w:rsid w:val="00B93AF9"/>
    <w:rsid w:val="00B94770"/>
    <w:rsid w:val="00B9512B"/>
    <w:rsid w:val="00B958F6"/>
    <w:rsid w:val="00B96FE4"/>
    <w:rsid w:val="00BA2297"/>
    <w:rsid w:val="00BA268C"/>
    <w:rsid w:val="00BA68FD"/>
    <w:rsid w:val="00BA776B"/>
    <w:rsid w:val="00BB05FA"/>
    <w:rsid w:val="00BB1DC8"/>
    <w:rsid w:val="00BB5B33"/>
    <w:rsid w:val="00BB6F76"/>
    <w:rsid w:val="00BB703F"/>
    <w:rsid w:val="00BB779E"/>
    <w:rsid w:val="00BB7D05"/>
    <w:rsid w:val="00BB7D73"/>
    <w:rsid w:val="00BC03AB"/>
    <w:rsid w:val="00BC7B93"/>
    <w:rsid w:val="00BC7FD5"/>
    <w:rsid w:val="00BD08F6"/>
    <w:rsid w:val="00BD20E7"/>
    <w:rsid w:val="00BD2470"/>
    <w:rsid w:val="00BD32F3"/>
    <w:rsid w:val="00BD5253"/>
    <w:rsid w:val="00BD536C"/>
    <w:rsid w:val="00BD55C9"/>
    <w:rsid w:val="00BD57A0"/>
    <w:rsid w:val="00BD5BA1"/>
    <w:rsid w:val="00BD60D8"/>
    <w:rsid w:val="00BD67DD"/>
    <w:rsid w:val="00BD6F1D"/>
    <w:rsid w:val="00BE1FF8"/>
    <w:rsid w:val="00BE25AA"/>
    <w:rsid w:val="00BE503C"/>
    <w:rsid w:val="00BE5139"/>
    <w:rsid w:val="00BE53E7"/>
    <w:rsid w:val="00BE6392"/>
    <w:rsid w:val="00BF05B8"/>
    <w:rsid w:val="00BF0DE5"/>
    <w:rsid w:val="00BF20CF"/>
    <w:rsid w:val="00BF3D61"/>
    <w:rsid w:val="00BF5419"/>
    <w:rsid w:val="00BF729D"/>
    <w:rsid w:val="00BF7326"/>
    <w:rsid w:val="00C0041B"/>
    <w:rsid w:val="00C01895"/>
    <w:rsid w:val="00C02228"/>
    <w:rsid w:val="00C02CFC"/>
    <w:rsid w:val="00C0325B"/>
    <w:rsid w:val="00C03992"/>
    <w:rsid w:val="00C048AF"/>
    <w:rsid w:val="00C06971"/>
    <w:rsid w:val="00C078B9"/>
    <w:rsid w:val="00C113D1"/>
    <w:rsid w:val="00C119D9"/>
    <w:rsid w:val="00C15BB7"/>
    <w:rsid w:val="00C15E79"/>
    <w:rsid w:val="00C161DD"/>
    <w:rsid w:val="00C164CE"/>
    <w:rsid w:val="00C2030E"/>
    <w:rsid w:val="00C2042A"/>
    <w:rsid w:val="00C232C7"/>
    <w:rsid w:val="00C24B45"/>
    <w:rsid w:val="00C262DA"/>
    <w:rsid w:val="00C2715A"/>
    <w:rsid w:val="00C27A36"/>
    <w:rsid w:val="00C30422"/>
    <w:rsid w:val="00C30EAF"/>
    <w:rsid w:val="00C30EC0"/>
    <w:rsid w:val="00C3121D"/>
    <w:rsid w:val="00C312B0"/>
    <w:rsid w:val="00C31E2B"/>
    <w:rsid w:val="00C3239E"/>
    <w:rsid w:val="00C32B49"/>
    <w:rsid w:val="00C3324E"/>
    <w:rsid w:val="00C33C8E"/>
    <w:rsid w:val="00C35576"/>
    <w:rsid w:val="00C366E6"/>
    <w:rsid w:val="00C368FC"/>
    <w:rsid w:val="00C37609"/>
    <w:rsid w:val="00C4114B"/>
    <w:rsid w:val="00C41D35"/>
    <w:rsid w:val="00C458F1"/>
    <w:rsid w:val="00C466F2"/>
    <w:rsid w:val="00C46B61"/>
    <w:rsid w:val="00C46F98"/>
    <w:rsid w:val="00C47A25"/>
    <w:rsid w:val="00C500CA"/>
    <w:rsid w:val="00C50BB3"/>
    <w:rsid w:val="00C51502"/>
    <w:rsid w:val="00C5327B"/>
    <w:rsid w:val="00C554DA"/>
    <w:rsid w:val="00C56CD8"/>
    <w:rsid w:val="00C622E8"/>
    <w:rsid w:val="00C62A04"/>
    <w:rsid w:val="00C63B73"/>
    <w:rsid w:val="00C70941"/>
    <w:rsid w:val="00C71AAB"/>
    <w:rsid w:val="00C73710"/>
    <w:rsid w:val="00C7525F"/>
    <w:rsid w:val="00C760AE"/>
    <w:rsid w:val="00C7656A"/>
    <w:rsid w:val="00C7698D"/>
    <w:rsid w:val="00C76FF5"/>
    <w:rsid w:val="00C82FFE"/>
    <w:rsid w:val="00C8469F"/>
    <w:rsid w:val="00C846B4"/>
    <w:rsid w:val="00C92262"/>
    <w:rsid w:val="00C92763"/>
    <w:rsid w:val="00C92D3A"/>
    <w:rsid w:val="00C949C3"/>
    <w:rsid w:val="00C96253"/>
    <w:rsid w:val="00C96531"/>
    <w:rsid w:val="00C96A21"/>
    <w:rsid w:val="00C9760E"/>
    <w:rsid w:val="00C97ADD"/>
    <w:rsid w:val="00C97B72"/>
    <w:rsid w:val="00C97BCD"/>
    <w:rsid w:val="00CA0BB3"/>
    <w:rsid w:val="00CA0E26"/>
    <w:rsid w:val="00CA16A0"/>
    <w:rsid w:val="00CA1BEC"/>
    <w:rsid w:val="00CA25C8"/>
    <w:rsid w:val="00CA417C"/>
    <w:rsid w:val="00CA49A7"/>
    <w:rsid w:val="00CA6220"/>
    <w:rsid w:val="00CA7E72"/>
    <w:rsid w:val="00CB1453"/>
    <w:rsid w:val="00CB20BA"/>
    <w:rsid w:val="00CB2A57"/>
    <w:rsid w:val="00CB4BF5"/>
    <w:rsid w:val="00CC0930"/>
    <w:rsid w:val="00CC12B9"/>
    <w:rsid w:val="00CC1B6E"/>
    <w:rsid w:val="00CC39E1"/>
    <w:rsid w:val="00CC55AF"/>
    <w:rsid w:val="00CC6F4A"/>
    <w:rsid w:val="00CC75DC"/>
    <w:rsid w:val="00CC7808"/>
    <w:rsid w:val="00CD6C41"/>
    <w:rsid w:val="00CE116C"/>
    <w:rsid w:val="00CE2B0A"/>
    <w:rsid w:val="00CE66F4"/>
    <w:rsid w:val="00CE6AFE"/>
    <w:rsid w:val="00CE72A1"/>
    <w:rsid w:val="00CE72E6"/>
    <w:rsid w:val="00CE7875"/>
    <w:rsid w:val="00CF0AE2"/>
    <w:rsid w:val="00CF1361"/>
    <w:rsid w:val="00CF1610"/>
    <w:rsid w:val="00D021A9"/>
    <w:rsid w:val="00D03C76"/>
    <w:rsid w:val="00D05514"/>
    <w:rsid w:val="00D107BB"/>
    <w:rsid w:val="00D117CE"/>
    <w:rsid w:val="00D12E7B"/>
    <w:rsid w:val="00D17046"/>
    <w:rsid w:val="00D170DC"/>
    <w:rsid w:val="00D178E4"/>
    <w:rsid w:val="00D2244A"/>
    <w:rsid w:val="00D22D6B"/>
    <w:rsid w:val="00D26221"/>
    <w:rsid w:val="00D27368"/>
    <w:rsid w:val="00D27CF1"/>
    <w:rsid w:val="00D3262D"/>
    <w:rsid w:val="00D32E8D"/>
    <w:rsid w:val="00D33012"/>
    <w:rsid w:val="00D332BA"/>
    <w:rsid w:val="00D33A01"/>
    <w:rsid w:val="00D34040"/>
    <w:rsid w:val="00D34941"/>
    <w:rsid w:val="00D35741"/>
    <w:rsid w:val="00D359C6"/>
    <w:rsid w:val="00D36A0B"/>
    <w:rsid w:val="00D3700E"/>
    <w:rsid w:val="00D41165"/>
    <w:rsid w:val="00D422D4"/>
    <w:rsid w:val="00D4293C"/>
    <w:rsid w:val="00D43FFD"/>
    <w:rsid w:val="00D456E9"/>
    <w:rsid w:val="00D46ADE"/>
    <w:rsid w:val="00D47AF5"/>
    <w:rsid w:val="00D47C0A"/>
    <w:rsid w:val="00D513D2"/>
    <w:rsid w:val="00D51D31"/>
    <w:rsid w:val="00D526D8"/>
    <w:rsid w:val="00D52816"/>
    <w:rsid w:val="00D52899"/>
    <w:rsid w:val="00D546EC"/>
    <w:rsid w:val="00D55929"/>
    <w:rsid w:val="00D55AEC"/>
    <w:rsid w:val="00D55CFE"/>
    <w:rsid w:val="00D55F69"/>
    <w:rsid w:val="00D573EB"/>
    <w:rsid w:val="00D62DA9"/>
    <w:rsid w:val="00D63B0E"/>
    <w:rsid w:val="00D63CB7"/>
    <w:rsid w:val="00D6405F"/>
    <w:rsid w:val="00D644B0"/>
    <w:rsid w:val="00D663AA"/>
    <w:rsid w:val="00D67439"/>
    <w:rsid w:val="00D67D78"/>
    <w:rsid w:val="00D706F1"/>
    <w:rsid w:val="00D7255C"/>
    <w:rsid w:val="00D725BC"/>
    <w:rsid w:val="00D754E6"/>
    <w:rsid w:val="00D75A50"/>
    <w:rsid w:val="00D80B1B"/>
    <w:rsid w:val="00D80D0B"/>
    <w:rsid w:val="00D82172"/>
    <w:rsid w:val="00D83916"/>
    <w:rsid w:val="00D86C42"/>
    <w:rsid w:val="00D873E5"/>
    <w:rsid w:val="00D8760F"/>
    <w:rsid w:val="00D91502"/>
    <w:rsid w:val="00D92427"/>
    <w:rsid w:val="00D9292F"/>
    <w:rsid w:val="00D9489B"/>
    <w:rsid w:val="00D95804"/>
    <w:rsid w:val="00DA0248"/>
    <w:rsid w:val="00DA07E4"/>
    <w:rsid w:val="00DA229C"/>
    <w:rsid w:val="00DA3473"/>
    <w:rsid w:val="00DA4CF0"/>
    <w:rsid w:val="00DA64D7"/>
    <w:rsid w:val="00DA67BB"/>
    <w:rsid w:val="00DA79B8"/>
    <w:rsid w:val="00DA7AA4"/>
    <w:rsid w:val="00DA7DE4"/>
    <w:rsid w:val="00DB10EC"/>
    <w:rsid w:val="00DB1DF5"/>
    <w:rsid w:val="00DB361F"/>
    <w:rsid w:val="00DB5F0A"/>
    <w:rsid w:val="00DC051A"/>
    <w:rsid w:val="00DC30F2"/>
    <w:rsid w:val="00DC4D82"/>
    <w:rsid w:val="00DC4DAF"/>
    <w:rsid w:val="00DC57EF"/>
    <w:rsid w:val="00DC761A"/>
    <w:rsid w:val="00DC7A00"/>
    <w:rsid w:val="00DC7D57"/>
    <w:rsid w:val="00DD3668"/>
    <w:rsid w:val="00DD3941"/>
    <w:rsid w:val="00DD3979"/>
    <w:rsid w:val="00DD454E"/>
    <w:rsid w:val="00DD53A6"/>
    <w:rsid w:val="00DD5CB1"/>
    <w:rsid w:val="00DE4498"/>
    <w:rsid w:val="00DE7CEF"/>
    <w:rsid w:val="00DF4019"/>
    <w:rsid w:val="00DF565A"/>
    <w:rsid w:val="00DF64FD"/>
    <w:rsid w:val="00DF6E1F"/>
    <w:rsid w:val="00DF72F5"/>
    <w:rsid w:val="00DF7638"/>
    <w:rsid w:val="00DF7B6E"/>
    <w:rsid w:val="00E0289F"/>
    <w:rsid w:val="00E03BFB"/>
    <w:rsid w:val="00E05396"/>
    <w:rsid w:val="00E06F42"/>
    <w:rsid w:val="00E1007E"/>
    <w:rsid w:val="00E10656"/>
    <w:rsid w:val="00E11E4D"/>
    <w:rsid w:val="00E13554"/>
    <w:rsid w:val="00E15D43"/>
    <w:rsid w:val="00E168B3"/>
    <w:rsid w:val="00E2143A"/>
    <w:rsid w:val="00E247C6"/>
    <w:rsid w:val="00E24BA1"/>
    <w:rsid w:val="00E311E6"/>
    <w:rsid w:val="00E3476F"/>
    <w:rsid w:val="00E365AD"/>
    <w:rsid w:val="00E40EA0"/>
    <w:rsid w:val="00E42120"/>
    <w:rsid w:val="00E42470"/>
    <w:rsid w:val="00E42645"/>
    <w:rsid w:val="00E46EB1"/>
    <w:rsid w:val="00E50FDE"/>
    <w:rsid w:val="00E51871"/>
    <w:rsid w:val="00E51AAE"/>
    <w:rsid w:val="00E526BA"/>
    <w:rsid w:val="00E5291B"/>
    <w:rsid w:val="00E5304E"/>
    <w:rsid w:val="00E531AA"/>
    <w:rsid w:val="00E5557C"/>
    <w:rsid w:val="00E60F3D"/>
    <w:rsid w:val="00E62503"/>
    <w:rsid w:val="00E630E0"/>
    <w:rsid w:val="00E6344D"/>
    <w:rsid w:val="00E6358C"/>
    <w:rsid w:val="00E64D9C"/>
    <w:rsid w:val="00E64FB6"/>
    <w:rsid w:val="00E65253"/>
    <w:rsid w:val="00E655EF"/>
    <w:rsid w:val="00E66175"/>
    <w:rsid w:val="00E72C70"/>
    <w:rsid w:val="00E730A5"/>
    <w:rsid w:val="00E7472C"/>
    <w:rsid w:val="00E76530"/>
    <w:rsid w:val="00E76B72"/>
    <w:rsid w:val="00E818F1"/>
    <w:rsid w:val="00E81BBC"/>
    <w:rsid w:val="00E825B8"/>
    <w:rsid w:val="00E82EF7"/>
    <w:rsid w:val="00E830FD"/>
    <w:rsid w:val="00E8507E"/>
    <w:rsid w:val="00E86A30"/>
    <w:rsid w:val="00E8781A"/>
    <w:rsid w:val="00E87D92"/>
    <w:rsid w:val="00E93416"/>
    <w:rsid w:val="00E95925"/>
    <w:rsid w:val="00E96BF4"/>
    <w:rsid w:val="00E974D9"/>
    <w:rsid w:val="00EA36A8"/>
    <w:rsid w:val="00EA3AD2"/>
    <w:rsid w:val="00EA4E6F"/>
    <w:rsid w:val="00EA5B19"/>
    <w:rsid w:val="00EB0D2B"/>
    <w:rsid w:val="00EB21FF"/>
    <w:rsid w:val="00EB3364"/>
    <w:rsid w:val="00EB6199"/>
    <w:rsid w:val="00EC0D06"/>
    <w:rsid w:val="00EC3690"/>
    <w:rsid w:val="00EC3A17"/>
    <w:rsid w:val="00EC4B1C"/>
    <w:rsid w:val="00EC73B1"/>
    <w:rsid w:val="00ED14BA"/>
    <w:rsid w:val="00ED2113"/>
    <w:rsid w:val="00ED27FF"/>
    <w:rsid w:val="00ED5413"/>
    <w:rsid w:val="00EE0776"/>
    <w:rsid w:val="00EE30FF"/>
    <w:rsid w:val="00EE3CF0"/>
    <w:rsid w:val="00EE3EF3"/>
    <w:rsid w:val="00EE64FD"/>
    <w:rsid w:val="00EE696A"/>
    <w:rsid w:val="00EE7D74"/>
    <w:rsid w:val="00EF0905"/>
    <w:rsid w:val="00EF0D09"/>
    <w:rsid w:val="00EF2C0F"/>
    <w:rsid w:val="00EF2E11"/>
    <w:rsid w:val="00EF3904"/>
    <w:rsid w:val="00EF3F61"/>
    <w:rsid w:val="00EF6F6C"/>
    <w:rsid w:val="00F001CC"/>
    <w:rsid w:val="00F018EE"/>
    <w:rsid w:val="00F060FD"/>
    <w:rsid w:val="00F104B4"/>
    <w:rsid w:val="00F109F3"/>
    <w:rsid w:val="00F1269B"/>
    <w:rsid w:val="00F136EE"/>
    <w:rsid w:val="00F15431"/>
    <w:rsid w:val="00F159A6"/>
    <w:rsid w:val="00F1695B"/>
    <w:rsid w:val="00F2005F"/>
    <w:rsid w:val="00F213FD"/>
    <w:rsid w:val="00F21401"/>
    <w:rsid w:val="00F21DD3"/>
    <w:rsid w:val="00F22E7F"/>
    <w:rsid w:val="00F2613F"/>
    <w:rsid w:val="00F269C0"/>
    <w:rsid w:val="00F277D9"/>
    <w:rsid w:val="00F30607"/>
    <w:rsid w:val="00F30709"/>
    <w:rsid w:val="00F33104"/>
    <w:rsid w:val="00F3385A"/>
    <w:rsid w:val="00F33A8E"/>
    <w:rsid w:val="00F3727D"/>
    <w:rsid w:val="00F37D93"/>
    <w:rsid w:val="00F37E04"/>
    <w:rsid w:val="00F40798"/>
    <w:rsid w:val="00F4097E"/>
    <w:rsid w:val="00F40D30"/>
    <w:rsid w:val="00F417AF"/>
    <w:rsid w:val="00F41EEB"/>
    <w:rsid w:val="00F42465"/>
    <w:rsid w:val="00F4314D"/>
    <w:rsid w:val="00F43370"/>
    <w:rsid w:val="00F44602"/>
    <w:rsid w:val="00F46C37"/>
    <w:rsid w:val="00F4732E"/>
    <w:rsid w:val="00F47719"/>
    <w:rsid w:val="00F5015F"/>
    <w:rsid w:val="00F504F7"/>
    <w:rsid w:val="00F51F5F"/>
    <w:rsid w:val="00F53E22"/>
    <w:rsid w:val="00F5605D"/>
    <w:rsid w:val="00F56728"/>
    <w:rsid w:val="00F57AA1"/>
    <w:rsid w:val="00F57AEF"/>
    <w:rsid w:val="00F57AF8"/>
    <w:rsid w:val="00F609C0"/>
    <w:rsid w:val="00F62D27"/>
    <w:rsid w:val="00F6398C"/>
    <w:rsid w:val="00F64015"/>
    <w:rsid w:val="00F64DFD"/>
    <w:rsid w:val="00F64F7B"/>
    <w:rsid w:val="00F6519C"/>
    <w:rsid w:val="00F66B34"/>
    <w:rsid w:val="00F67A15"/>
    <w:rsid w:val="00F72756"/>
    <w:rsid w:val="00F73235"/>
    <w:rsid w:val="00F737C1"/>
    <w:rsid w:val="00F74D1D"/>
    <w:rsid w:val="00F75476"/>
    <w:rsid w:val="00F800A4"/>
    <w:rsid w:val="00F8044A"/>
    <w:rsid w:val="00F80650"/>
    <w:rsid w:val="00F81ABA"/>
    <w:rsid w:val="00F83674"/>
    <w:rsid w:val="00F84749"/>
    <w:rsid w:val="00F84E6B"/>
    <w:rsid w:val="00F86285"/>
    <w:rsid w:val="00F86ABE"/>
    <w:rsid w:val="00F87712"/>
    <w:rsid w:val="00F87F54"/>
    <w:rsid w:val="00F9056F"/>
    <w:rsid w:val="00F906B5"/>
    <w:rsid w:val="00F9105F"/>
    <w:rsid w:val="00F9129E"/>
    <w:rsid w:val="00F9393F"/>
    <w:rsid w:val="00F95543"/>
    <w:rsid w:val="00F95AB5"/>
    <w:rsid w:val="00F9782E"/>
    <w:rsid w:val="00FA1A75"/>
    <w:rsid w:val="00FA20A1"/>
    <w:rsid w:val="00FA25E8"/>
    <w:rsid w:val="00FA2B89"/>
    <w:rsid w:val="00FA3231"/>
    <w:rsid w:val="00FA33C9"/>
    <w:rsid w:val="00FA46DE"/>
    <w:rsid w:val="00FA5174"/>
    <w:rsid w:val="00FA5EA2"/>
    <w:rsid w:val="00FB1315"/>
    <w:rsid w:val="00FB21C8"/>
    <w:rsid w:val="00FB2C84"/>
    <w:rsid w:val="00FB2F2D"/>
    <w:rsid w:val="00FB3898"/>
    <w:rsid w:val="00FB3CBE"/>
    <w:rsid w:val="00FB56AC"/>
    <w:rsid w:val="00FB5C6E"/>
    <w:rsid w:val="00FC0A32"/>
    <w:rsid w:val="00FC164B"/>
    <w:rsid w:val="00FC1714"/>
    <w:rsid w:val="00FC2714"/>
    <w:rsid w:val="00FC2A33"/>
    <w:rsid w:val="00FC3ACB"/>
    <w:rsid w:val="00FC53FE"/>
    <w:rsid w:val="00FD1497"/>
    <w:rsid w:val="00FD2B48"/>
    <w:rsid w:val="00FD2BD3"/>
    <w:rsid w:val="00FD362C"/>
    <w:rsid w:val="00FD3845"/>
    <w:rsid w:val="00FD4470"/>
    <w:rsid w:val="00FD560B"/>
    <w:rsid w:val="00FD79CA"/>
    <w:rsid w:val="00FE10A0"/>
    <w:rsid w:val="00FE2631"/>
    <w:rsid w:val="00FE2AE8"/>
    <w:rsid w:val="00FE3079"/>
    <w:rsid w:val="00FE3176"/>
    <w:rsid w:val="00FE3402"/>
    <w:rsid w:val="00FE427C"/>
    <w:rsid w:val="00FE4F24"/>
    <w:rsid w:val="00FE6FC7"/>
    <w:rsid w:val="00FF1590"/>
    <w:rsid w:val="00FF191C"/>
    <w:rsid w:val="00FF1BE4"/>
    <w:rsid w:val="00FF2491"/>
    <w:rsid w:val="00FF3CC1"/>
    <w:rsid w:val="00FF5E98"/>
    <w:rsid w:val="00FF67D1"/>
    <w:rsid w:val="00FF6B4A"/>
    <w:rsid w:val="00FF7229"/>
    <w:rsid w:val="011C5B6E"/>
    <w:rsid w:val="02EB967C"/>
    <w:rsid w:val="03709458"/>
    <w:rsid w:val="042586DB"/>
    <w:rsid w:val="04D4EA57"/>
    <w:rsid w:val="050D0E1A"/>
    <w:rsid w:val="052E0CCA"/>
    <w:rsid w:val="053F6CF6"/>
    <w:rsid w:val="0614FB7A"/>
    <w:rsid w:val="085330F3"/>
    <w:rsid w:val="089484F6"/>
    <w:rsid w:val="08BA82DB"/>
    <w:rsid w:val="08DB6FE6"/>
    <w:rsid w:val="0965C26B"/>
    <w:rsid w:val="098BCF81"/>
    <w:rsid w:val="0B9862C4"/>
    <w:rsid w:val="0C722321"/>
    <w:rsid w:val="0C7F7517"/>
    <w:rsid w:val="0CF28FE2"/>
    <w:rsid w:val="0D3C5520"/>
    <w:rsid w:val="0D61686F"/>
    <w:rsid w:val="0D7B8A37"/>
    <w:rsid w:val="0F3A8A71"/>
    <w:rsid w:val="10585D16"/>
    <w:rsid w:val="10BD3FEB"/>
    <w:rsid w:val="10DDCAF7"/>
    <w:rsid w:val="114F3E02"/>
    <w:rsid w:val="11596B86"/>
    <w:rsid w:val="115FCAFE"/>
    <w:rsid w:val="1362A445"/>
    <w:rsid w:val="13AB31FD"/>
    <w:rsid w:val="150F8744"/>
    <w:rsid w:val="1535251B"/>
    <w:rsid w:val="1588A0C1"/>
    <w:rsid w:val="15C59737"/>
    <w:rsid w:val="15DE06CB"/>
    <w:rsid w:val="18C6EB1C"/>
    <w:rsid w:val="1A7222B3"/>
    <w:rsid w:val="1AB63352"/>
    <w:rsid w:val="1B39629A"/>
    <w:rsid w:val="1B778E6A"/>
    <w:rsid w:val="1BCB7610"/>
    <w:rsid w:val="1C240A12"/>
    <w:rsid w:val="1C757076"/>
    <w:rsid w:val="1C7D9AAC"/>
    <w:rsid w:val="1D9F2A32"/>
    <w:rsid w:val="1DACC43B"/>
    <w:rsid w:val="1DDE7BAC"/>
    <w:rsid w:val="1E15E400"/>
    <w:rsid w:val="1E1B382F"/>
    <w:rsid w:val="1E648DE2"/>
    <w:rsid w:val="1E9B59B1"/>
    <w:rsid w:val="1ED40B25"/>
    <w:rsid w:val="1F6DECBE"/>
    <w:rsid w:val="216376E0"/>
    <w:rsid w:val="219CC61C"/>
    <w:rsid w:val="220A5429"/>
    <w:rsid w:val="2231FA84"/>
    <w:rsid w:val="23545928"/>
    <w:rsid w:val="23A592C0"/>
    <w:rsid w:val="23E25484"/>
    <w:rsid w:val="242C0CD8"/>
    <w:rsid w:val="248AAA92"/>
    <w:rsid w:val="252771D2"/>
    <w:rsid w:val="2532A859"/>
    <w:rsid w:val="257745CF"/>
    <w:rsid w:val="25F7E144"/>
    <w:rsid w:val="260A906B"/>
    <w:rsid w:val="27343A29"/>
    <w:rsid w:val="2780862B"/>
    <w:rsid w:val="27B16C8E"/>
    <w:rsid w:val="27BF5610"/>
    <w:rsid w:val="2A697273"/>
    <w:rsid w:val="2A83881C"/>
    <w:rsid w:val="2AF8F616"/>
    <w:rsid w:val="2AFF7326"/>
    <w:rsid w:val="2B0ED23A"/>
    <w:rsid w:val="2B9A7C9F"/>
    <w:rsid w:val="2BE605F6"/>
    <w:rsid w:val="2C1AEE82"/>
    <w:rsid w:val="2CEACA41"/>
    <w:rsid w:val="2DB483B3"/>
    <w:rsid w:val="2DFA121A"/>
    <w:rsid w:val="2E762919"/>
    <w:rsid w:val="2F580EC9"/>
    <w:rsid w:val="2FC42E61"/>
    <w:rsid w:val="2FCA033A"/>
    <w:rsid w:val="2FF2A71E"/>
    <w:rsid w:val="327E2CA8"/>
    <w:rsid w:val="32B1CB86"/>
    <w:rsid w:val="332DF42A"/>
    <w:rsid w:val="34C05C3B"/>
    <w:rsid w:val="35087862"/>
    <w:rsid w:val="357B044B"/>
    <w:rsid w:val="35D09A20"/>
    <w:rsid w:val="3634BC2B"/>
    <w:rsid w:val="36907D97"/>
    <w:rsid w:val="37924F03"/>
    <w:rsid w:val="386CE3EE"/>
    <w:rsid w:val="39B153DC"/>
    <w:rsid w:val="39B282CC"/>
    <w:rsid w:val="3A0F3FFB"/>
    <w:rsid w:val="3B1839D4"/>
    <w:rsid w:val="3B963F18"/>
    <w:rsid w:val="3BFE1B50"/>
    <w:rsid w:val="3C9943A9"/>
    <w:rsid w:val="3E822A55"/>
    <w:rsid w:val="3EFA0682"/>
    <w:rsid w:val="4078C003"/>
    <w:rsid w:val="425AB643"/>
    <w:rsid w:val="425C3670"/>
    <w:rsid w:val="4387C3F9"/>
    <w:rsid w:val="4480B8C6"/>
    <w:rsid w:val="4580E95D"/>
    <w:rsid w:val="45DCAAC9"/>
    <w:rsid w:val="465ABA06"/>
    <w:rsid w:val="469B1E0D"/>
    <w:rsid w:val="47748A0F"/>
    <w:rsid w:val="4779617A"/>
    <w:rsid w:val="47D2EA8B"/>
    <w:rsid w:val="48B78E00"/>
    <w:rsid w:val="4903DA02"/>
    <w:rsid w:val="4B087CD8"/>
    <w:rsid w:val="4BD2EC29"/>
    <w:rsid w:val="4C203DC6"/>
    <w:rsid w:val="4C456801"/>
    <w:rsid w:val="4E8006D0"/>
    <w:rsid w:val="4ED1CBB3"/>
    <w:rsid w:val="4EEAA039"/>
    <w:rsid w:val="50925ED2"/>
    <w:rsid w:val="5099065B"/>
    <w:rsid w:val="51D7DC67"/>
    <w:rsid w:val="524B6D51"/>
    <w:rsid w:val="5478B52A"/>
    <w:rsid w:val="5537F1BC"/>
    <w:rsid w:val="559A3F49"/>
    <w:rsid w:val="55E1C592"/>
    <w:rsid w:val="5606A3B8"/>
    <w:rsid w:val="56A8265C"/>
    <w:rsid w:val="578F4D9B"/>
    <w:rsid w:val="589B52FA"/>
    <w:rsid w:val="5A2CF3A3"/>
    <w:rsid w:val="5ACA9CDB"/>
    <w:rsid w:val="5C332C59"/>
    <w:rsid w:val="5CE98CB8"/>
    <w:rsid w:val="5CF18CA0"/>
    <w:rsid w:val="5D24E411"/>
    <w:rsid w:val="5D2976F9"/>
    <w:rsid w:val="5D40F838"/>
    <w:rsid w:val="5E00FB1D"/>
    <w:rsid w:val="605B22CA"/>
    <w:rsid w:val="6062464F"/>
    <w:rsid w:val="617E733D"/>
    <w:rsid w:val="61E36D26"/>
    <w:rsid w:val="6256A656"/>
    <w:rsid w:val="62BFF4BA"/>
    <w:rsid w:val="637EF4CE"/>
    <w:rsid w:val="63ABB960"/>
    <w:rsid w:val="63BE92C2"/>
    <w:rsid w:val="6546F249"/>
    <w:rsid w:val="6574ECE5"/>
    <w:rsid w:val="65B6C55F"/>
    <w:rsid w:val="66B5F7F9"/>
    <w:rsid w:val="673B714D"/>
    <w:rsid w:val="67CD5301"/>
    <w:rsid w:val="68A408A9"/>
    <w:rsid w:val="69427ED4"/>
    <w:rsid w:val="696D2BFA"/>
    <w:rsid w:val="699B259B"/>
    <w:rsid w:val="69ECA148"/>
    <w:rsid w:val="6AEA6E93"/>
    <w:rsid w:val="6B5BD422"/>
    <w:rsid w:val="6C125245"/>
    <w:rsid w:val="6C7737C2"/>
    <w:rsid w:val="6C78CB59"/>
    <w:rsid w:val="6C9BE317"/>
    <w:rsid w:val="6EBD4B94"/>
    <w:rsid w:val="6F5648DE"/>
    <w:rsid w:val="6FC9957F"/>
    <w:rsid w:val="70108E3D"/>
    <w:rsid w:val="704400BA"/>
    <w:rsid w:val="70B739EA"/>
    <w:rsid w:val="719CE4BB"/>
    <w:rsid w:val="72206DE3"/>
    <w:rsid w:val="72403A26"/>
    <w:rsid w:val="727E1C13"/>
    <w:rsid w:val="72B750B5"/>
    <w:rsid w:val="72DD2AFA"/>
    <w:rsid w:val="7320C028"/>
    <w:rsid w:val="735B3AD6"/>
    <w:rsid w:val="73F1A827"/>
    <w:rsid w:val="7522FD89"/>
    <w:rsid w:val="764035A7"/>
    <w:rsid w:val="76A0572A"/>
    <w:rsid w:val="78FF5633"/>
    <w:rsid w:val="7A009557"/>
    <w:rsid w:val="7A62011E"/>
    <w:rsid w:val="7ACC8528"/>
    <w:rsid w:val="7C3AF133"/>
    <w:rsid w:val="7C3ED2B0"/>
    <w:rsid w:val="7CF15D5A"/>
    <w:rsid w:val="7D715C39"/>
    <w:rsid w:val="7DB3278F"/>
    <w:rsid w:val="7DB7F441"/>
    <w:rsid w:val="7DCD122E"/>
    <w:rsid w:val="7E13CD2A"/>
    <w:rsid w:val="7E1F4629"/>
    <w:rsid w:val="7E4AB014"/>
    <w:rsid w:val="7EDA3114"/>
    <w:rsid w:val="7EE1FF8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DFF36"/>
  <w15:chartTrackingRefBased/>
  <w15:docId w15:val="{C76DD8AD-A0B1-4FDA-B550-F8BEB238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21A"/>
    <w:pPr>
      <w:spacing w:before="160" w:line="264" w:lineRule="auto"/>
    </w:pPr>
    <w:rPr>
      <w:rFonts w:ascii="Segoe UI" w:hAnsi="Segoe UI"/>
      <w:color w:val="232E36"/>
    </w:rPr>
  </w:style>
  <w:style w:type="paragraph" w:styleId="Heading1">
    <w:name w:val="heading 1"/>
    <w:basedOn w:val="Normal"/>
    <w:next w:val="Normal"/>
    <w:link w:val="Heading1Char"/>
    <w:uiPriority w:val="9"/>
    <w:qFormat/>
    <w:rsid w:val="004758A1"/>
    <w:pPr>
      <w:keepNext/>
      <w:keepLines/>
      <w:pageBreakBefore/>
      <w:pBdr>
        <w:bottom w:val="single" w:sz="4" w:space="4" w:color="auto"/>
      </w:pBdr>
      <w:spacing w:before="360" w:after="240" w:line="252" w:lineRule="auto"/>
      <w:outlineLvl w:val="0"/>
    </w:pPr>
    <w:rPr>
      <w:rFonts w:ascii="Segoe UI Black" w:eastAsiaTheme="majorEastAsia" w:hAnsi="Segoe UI Black" w:cstheme="majorBidi"/>
      <w:color w:val="0D8390"/>
      <w:sz w:val="36"/>
      <w:szCs w:val="32"/>
    </w:rPr>
  </w:style>
  <w:style w:type="paragraph" w:styleId="Heading2">
    <w:name w:val="heading 2"/>
    <w:basedOn w:val="Heading1"/>
    <w:next w:val="Normal"/>
    <w:link w:val="Heading2Char"/>
    <w:uiPriority w:val="9"/>
    <w:unhideWhenUsed/>
    <w:qFormat/>
    <w:rsid w:val="00575723"/>
    <w:pPr>
      <w:pageBreakBefore w:val="0"/>
      <w:numPr>
        <w:ilvl w:val="1"/>
      </w:numPr>
      <w:pBdr>
        <w:bottom w:val="none" w:sz="0" w:space="0" w:color="auto"/>
      </w:pBdr>
      <w:outlineLvl w:val="1"/>
    </w:pPr>
    <w:rPr>
      <w:color w:val="232E36"/>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58"/>
    <w:pPr>
      <w:tabs>
        <w:tab w:val="center" w:pos="4513"/>
        <w:tab w:val="right" w:pos="9026"/>
      </w:tabs>
      <w:spacing w:after="0" w:line="240" w:lineRule="auto"/>
    </w:pPr>
    <w:rPr>
      <w:rFonts w:ascii="Segoe UI Light" w:hAnsi="Segoe UI Light"/>
      <w:color w:val="auto"/>
      <w:sz w:val="20"/>
    </w:rPr>
  </w:style>
  <w:style w:type="character" w:customStyle="1" w:styleId="FooterChar">
    <w:name w:val="Footer Char"/>
    <w:basedOn w:val="DefaultParagraphFont"/>
    <w:link w:val="Footer"/>
    <w:uiPriority w:val="99"/>
    <w:rsid w:val="00424258"/>
    <w:rPr>
      <w:rFonts w:ascii="Segoe UI Light" w:hAnsi="Segoe UI Light"/>
      <w:sz w:val="20"/>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1">
    <w:name w:val="Numbered list 1.1"/>
    <w:basedOn w:val="Normal"/>
    <w:qFormat/>
    <w:rsid w:val="00A653BB"/>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IssueDate">
    <w:name w:val="Issue Date"/>
    <w:basedOn w:val="Normal"/>
    <w:qFormat/>
    <w:rsid w:val="005139D0"/>
    <w:pPr>
      <w:spacing w:before="240" w:after="240" w:line="259" w:lineRule="auto"/>
    </w:pPr>
    <w:rPr>
      <w:rFonts w:ascii="Segoe UI Light" w:hAnsi="Segoe UI Light"/>
      <w:sz w:val="28"/>
    </w:rPr>
  </w:style>
  <w:style w:type="character" w:customStyle="1" w:styleId="Heading1Char">
    <w:name w:val="Heading 1 Char"/>
    <w:basedOn w:val="DefaultParagraphFont"/>
    <w:link w:val="Heading1"/>
    <w:uiPriority w:val="9"/>
    <w:rsid w:val="004758A1"/>
    <w:rPr>
      <w:rFonts w:ascii="Segoe UI Black" w:eastAsiaTheme="majorEastAsia" w:hAnsi="Segoe UI Black" w:cstheme="majorBidi"/>
      <w:color w:val="0D8390"/>
      <w:sz w:val="36"/>
      <w:szCs w:val="32"/>
    </w:rPr>
  </w:style>
  <w:style w:type="character" w:customStyle="1" w:styleId="Heading2Char">
    <w:name w:val="Heading 2 Char"/>
    <w:basedOn w:val="DefaultParagraphFont"/>
    <w:link w:val="Heading2"/>
    <w:uiPriority w:val="9"/>
    <w:rsid w:val="00575723"/>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4C74C5"/>
    <w:pPr>
      <w:spacing w:before="120" w:after="120" w:line="264" w:lineRule="auto"/>
    </w:pPr>
    <w:rPr>
      <w:rFonts w:ascii="Segoe UI" w:hAnsi="Segoe UI"/>
      <w:color w:val="232E36"/>
      <w:sz w:val="2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Bullets">
    <w:name w:val="Bullets"/>
    <w:basedOn w:val="Normal"/>
    <w:qFormat/>
    <w:rsid w:val="00087031"/>
    <w:pPr>
      <w:numPr>
        <w:numId w:val="1"/>
      </w:numPr>
      <w:spacing w:before="120" w:after="120"/>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Yu Mincho" w:hAnsi="Yu Mincho"/>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16E17"/>
    <w:pPr>
      <w:spacing w:before="80" w:after="80"/>
    </w:pPr>
    <w:rPr>
      <w:color w:val="FFFFFF" w:themeColor="background1"/>
    </w:r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3E012A"/>
    <w:pPr>
      <w:tabs>
        <w:tab w:val="left" w:pos="420"/>
        <w:tab w:val="right" w:leader="dot" w:pos="9016"/>
      </w:tabs>
      <w:spacing w:before="200" w:after="60"/>
    </w:pPr>
    <w:rPr>
      <w:rFonts w:ascii="Segoe UI Semibold" w:hAnsi="Segoe UI Semibold"/>
      <w:noProof/>
    </w:rPr>
  </w:style>
  <w:style w:type="paragraph" w:styleId="TOC2">
    <w:name w:val="toc 2"/>
    <w:basedOn w:val="Normal"/>
    <w:next w:val="Normal"/>
    <w:autoRedefine/>
    <w:uiPriority w:val="39"/>
    <w:unhideWhenUsed/>
    <w:rsid w:val="00D2244A"/>
    <w:pPr>
      <w:tabs>
        <w:tab w:val="left" w:pos="993"/>
        <w:tab w:val="right" w:leader="dot" w:pos="9016"/>
      </w:tabs>
      <w:spacing w:before="40" w:after="40" w:line="240" w:lineRule="auto"/>
      <w:ind w:left="425"/>
    </w:pPr>
    <w:rPr>
      <w:rFonts w:ascii="Segoe UI Semibold" w:hAnsi="Segoe UI Semibold"/>
      <w:noProof/>
    </w:rPr>
  </w:style>
  <w:style w:type="paragraph" w:styleId="TOC3">
    <w:name w:val="toc 3"/>
    <w:basedOn w:val="Normal"/>
    <w:next w:val="Normal"/>
    <w:autoRedefine/>
    <w:uiPriority w:val="39"/>
    <w:unhideWhenUsed/>
    <w:rsid w:val="00F906B5"/>
    <w:pPr>
      <w:tabs>
        <w:tab w:val="left" w:pos="1701"/>
        <w:tab w:val="right" w:leader="dot" w:pos="9016"/>
      </w:tabs>
      <w:spacing w:before="60" w:after="40"/>
      <w:ind w:left="993"/>
    </w:pPr>
    <w:rPr>
      <w:rFonts w:ascii="Segoe UI Semibold" w:hAnsi="Segoe UI Semibold"/>
      <w:noProof/>
    </w:rPr>
  </w:style>
  <w:style w:type="character" w:styleId="Hyperlink">
    <w:name w:val="Hyperlink"/>
    <w:basedOn w:val="DefaultParagraphFont"/>
    <w:uiPriority w:val="99"/>
    <w:unhideWhenUsed/>
    <w:rsid w:val="004616FC"/>
    <w:rPr>
      <w:color w:val="0D8390"/>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Normal"/>
    <w:qFormat/>
    <w:rsid w:val="0096125E"/>
    <w:pPr>
      <w:spacing w:before="0" w:after="0" w:line="259" w:lineRule="auto"/>
    </w:pPr>
    <w:rPr>
      <w:rFonts w:ascii="Segoe UI Semibold" w:hAnsi="Segoe UI Semibold"/>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7C24EC"/>
    <w:pPr>
      <w:spacing w:after="0"/>
    </w:pPr>
    <w:rPr>
      <w:sz w:val="20"/>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title">
    <w:name w:val="Cover Page title"/>
    <w:basedOn w:val="Normal"/>
    <w:qFormat/>
    <w:rsid w:val="003A4AC6"/>
    <w:pPr>
      <w:spacing w:before="0" w:line="259" w:lineRule="auto"/>
    </w:pPr>
    <w:rPr>
      <w:b/>
      <w:caps/>
      <w:color w:val="0D8390"/>
      <w:sz w:val="28"/>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1ai">
    <w:name w:val="Numbered list 1)a)i)"/>
    <w:basedOn w:val="Normal"/>
    <w:qFormat/>
    <w:rsid w:val="00DA79B8"/>
    <w:pPr>
      <w:numPr>
        <w:numId w:val="9"/>
      </w:numPr>
    </w:pPr>
  </w:style>
  <w:style w:type="paragraph" w:customStyle="1" w:styleId="Legislationsectionsubtitle">
    <w:name w:val="Legislation section subtitle"/>
    <w:basedOn w:val="Legislationsectiontitle"/>
    <w:next w:val="LegislationText"/>
    <w:qFormat/>
    <w:rsid w:val="009742A6"/>
    <w:rPr>
      <w:b w:val="0"/>
      <w:bCs/>
      <w:i/>
      <w:iCs/>
    </w:rPr>
  </w:style>
  <w:style w:type="paragraph" w:customStyle="1" w:styleId="LegislationText">
    <w:name w:val="Legislation Text"/>
    <w:basedOn w:val="Normal"/>
    <w:qFormat/>
    <w:rsid w:val="000F57AC"/>
    <w:pPr>
      <w:spacing w:after="0"/>
      <w:ind w:left="567"/>
    </w:pPr>
    <w:rPr>
      <w:bCs/>
      <w:sz w:val="18"/>
      <w:szCs w:val="20"/>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Titlelong">
    <w:name w:val="Title long"/>
    <w:basedOn w:val="Title"/>
    <w:qFormat/>
    <w:rsid w:val="00E830FD"/>
    <w:rPr>
      <w:sz w:val="4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Segoe UI" w:hAnsi="Segoe UI"/>
      <w:color w:val="232E36"/>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IRCaption">
    <w:name w:val="IR Caption"/>
    <w:basedOn w:val="Normal"/>
    <w:qFormat/>
    <w:rsid w:val="00516549"/>
    <w:rPr>
      <w:b/>
      <w:bCs/>
      <w:iCs/>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DiagramText">
    <w:name w:val="IR Diagram Text"/>
    <w:basedOn w:val="Normal"/>
    <w:qFormat/>
    <w:rsid w:val="0096125E"/>
    <w:pPr>
      <w:numPr>
        <w:ilvl w:val="2"/>
        <w:numId w:val="10"/>
      </w:numPr>
      <w:spacing w:before="360" w:after="240" w:line="252" w:lineRule="auto"/>
    </w:pPr>
    <w:rPr>
      <w:rFonts w:ascii="Segoe UI Black" w:hAnsi="Segoe UI Black"/>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character" w:styleId="UnresolvedMention">
    <w:name w:val="Unresolved Mention"/>
    <w:basedOn w:val="DefaultParagraphFont"/>
    <w:uiPriority w:val="99"/>
    <w:semiHidden/>
    <w:unhideWhenUsed/>
    <w:rsid w:val="006C119E"/>
    <w:rPr>
      <w:color w:val="605E5C"/>
      <w:shd w:val="clear" w:color="auto" w:fill="E1DFDD"/>
    </w:rPr>
  </w:style>
  <w:style w:type="paragraph" w:styleId="TOCHeading">
    <w:name w:val="TOC Heading"/>
    <w:basedOn w:val="Heading1"/>
    <w:next w:val="Normal"/>
    <w:uiPriority w:val="39"/>
    <w:unhideWhenUsed/>
    <w:qFormat/>
    <w:rsid w:val="00F906B5"/>
    <w:pPr>
      <w:spacing w:before="240" w:after="0" w:line="259" w:lineRule="auto"/>
      <w:outlineLvl w:val="9"/>
    </w:pPr>
    <w:rPr>
      <w:rFonts w:asciiTheme="majorHAnsi" w:hAnsiTheme="majorHAnsi"/>
      <w:color w:val="2F5496" w:themeColor="accent1" w:themeShade="BF"/>
      <w:sz w:val="32"/>
      <w:lang w:val="en-US"/>
    </w:rPr>
  </w:style>
  <w:style w:type="paragraph" w:customStyle="1" w:styleId="Legislationsectiontitle">
    <w:name w:val="Legislation section title"/>
    <w:basedOn w:val="LegislationText"/>
    <w:next w:val="LegislationText"/>
    <w:qFormat/>
    <w:rsid w:val="000F57AC"/>
    <w:pPr>
      <w:spacing w:after="160"/>
    </w:pPr>
    <w:rPr>
      <w:b/>
      <w:bCs w:val="0"/>
    </w:rPr>
  </w:style>
  <w:style w:type="paragraph" w:customStyle="1" w:styleId="Legislationnumberedlist">
    <w:name w:val="Legislation numbered list"/>
    <w:basedOn w:val="Normal"/>
    <w:rsid w:val="00DA79B8"/>
    <w:pPr>
      <w:numPr>
        <w:numId w:val="8"/>
      </w:numPr>
    </w:pPr>
    <w:rPr>
      <w:sz w:val="18"/>
    </w:rPr>
  </w:style>
  <w:style w:type="paragraph" w:customStyle="1" w:styleId="Replaces">
    <w:name w:val="Replaces"/>
    <w:basedOn w:val="Normal"/>
    <w:qFormat/>
    <w:rsid w:val="004D04AA"/>
    <w:pPr>
      <w:keepNext/>
      <w:spacing w:before="120" w:after="120" w:line="240" w:lineRule="auto"/>
    </w:pPr>
    <w:rPr>
      <w:b/>
      <w:bCs/>
    </w:rPr>
  </w:style>
  <w:style w:type="paragraph" w:customStyle="1" w:styleId="Quote1">
    <w:name w:val="Quote 1"/>
    <w:basedOn w:val="Normal"/>
    <w:qFormat/>
    <w:rsid w:val="00F018EE"/>
    <w:pPr>
      <w:spacing w:before="240" w:after="240"/>
      <w:ind w:left="1134"/>
    </w:pPr>
    <w:rPr>
      <w:sz w:val="20"/>
      <w:szCs w:val="20"/>
    </w:rPr>
  </w:style>
  <w:style w:type="paragraph" w:customStyle="1" w:styleId="Quote2">
    <w:name w:val="Quote 2"/>
    <w:basedOn w:val="Quote1"/>
    <w:qFormat/>
    <w:rsid w:val="001052F8"/>
    <w:pPr>
      <w:ind w:left="1701"/>
    </w:pPr>
  </w:style>
  <w:style w:type="paragraph" w:customStyle="1" w:styleId="Quote1bullet">
    <w:name w:val="Quote 1 bullet"/>
    <w:basedOn w:val="Quote1"/>
    <w:qFormat/>
    <w:rsid w:val="00F81ABA"/>
    <w:pPr>
      <w:numPr>
        <w:numId w:val="5"/>
      </w:numPr>
      <w:ind w:left="1701" w:hanging="425"/>
    </w:pPr>
  </w:style>
  <w:style w:type="paragraph" w:customStyle="1" w:styleId="Call-out">
    <w:name w:val="Call-out"/>
    <w:basedOn w:val="Normal"/>
    <w:next w:val="Normal"/>
    <w:qFormat/>
    <w:rsid w:val="00547C04"/>
    <w:pPr>
      <w:pBdr>
        <w:left w:val="single" w:sz="36" w:space="4" w:color="0D8390"/>
      </w:pBdr>
      <w:spacing w:before="240" w:after="240" w:line="240" w:lineRule="auto"/>
      <w:ind w:left="142"/>
    </w:pPr>
    <w:rPr>
      <w:sz w:val="30"/>
    </w:rPr>
  </w:style>
  <w:style w:type="paragraph" w:customStyle="1" w:styleId="quote1numberedlist">
    <w:name w:val="quote 1 numbered list"/>
    <w:basedOn w:val="Quote1bullet"/>
    <w:qFormat/>
    <w:rsid w:val="00D17046"/>
    <w:pPr>
      <w:numPr>
        <w:numId w:val="6"/>
      </w:numPr>
      <w:spacing w:before="160" w:after="160"/>
      <w:ind w:left="1701" w:hanging="567"/>
    </w:pPr>
    <w:rPr>
      <w:lang w:eastAsia="en-NZ"/>
    </w:rPr>
  </w:style>
  <w:style w:type="paragraph" w:styleId="FootnoteText">
    <w:name w:val="footnote text"/>
    <w:basedOn w:val="Normal"/>
    <w:link w:val="FootnoteTextChar"/>
    <w:uiPriority w:val="99"/>
    <w:unhideWhenUsed/>
    <w:rsid w:val="000639D6"/>
    <w:pPr>
      <w:spacing w:before="60" w:after="60" w:line="240" w:lineRule="auto"/>
    </w:pPr>
    <w:rPr>
      <w:sz w:val="20"/>
      <w:szCs w:val="20"/>
    </w:rPr>
  </w:style>
  <w:style w:type="character" w:customStyle="1" w:styleId="FootnoteTextChar">
    <w:name w:val="Footnote Text Char"/>
    <w:basedOn w:val="DefaultParagraphFont"/>
    <w:link w:val="FootnoteText"/>
    <w:uiPriority w:val="99"/>
    <w:rsid w:val="000639D6"/>
    <w:rPr>
      <w:rFonts w:ascii="Segoe UI" w:hAnsi="Segoe UI"/>
      <w:color w:val="232E36"/>
      <w:sz w:val="20"/>
      <w:szCs w:val="20"/>
    </w:rPr>
  </w:style>
  <w:style w:type="character" w:styleId="FootnoteReference">
    <w:name w:val="footnote reference"/>
    <w:basedOn w:val="DefaultParagraphFont"/>
    <w:uiPriority w:val="99"/>
    <w:semiHidden/>
    <w:unhideWhenUsed/>
    <w:rsid w:val="006D6306"/>
    <w:rPr>
      <w:vertAlign w:val="superscript"/>
    </w:rPr>
  </w:style>
  <w:style w:type="paragraph" w:customStyle="1" w:styleId="Quote1heading">
    <w:name w:val="Quote 1 heading"/>
    <w:basedOn w:val="Quote1"/>
    <w:next w:val="Quote1"/>
    <w:qFormat/>
    <w:rsid w:val="009742A6"/>
    <w:rPr>
      <w:b/>
      <w:bCs/>
    </w:rPr>
  </w:style>
  <w:style w:type="paragraph" w:customStyle="1" w:styleId="NumberedlistaiA">
    <w:name w:val="Numbered list (a)(i)(A)"/>
    <w:basedOn w:val="Numberedlist1ai"/>
    <w:qFormat/>
    <w:rsid w:val="00AA30C1"/>
    <w:pPr>
      <w:numPr>
        <w:numId w:val="3"/>
      </w:numPr>
    </w:pPr>
  </w:style>
  <w:style w:type="paragraph" w:customStyle="1" w:styleId="Numberedlist1ai0">
    <w:name w:val="Numbered list 1.a.i."/>
    <w:basedOn w:val="Numberedlist1ai"/>
    <w:qFormat/>
    <w:rsid w:val="00991D31"/>
  </w:style>
  <w:style w:type="paragraph" w:customStyle="1" w:styleId="Legislationbullet">
    <w:name w:val="Legislation bullet"/>
    <w:basedOn w:val="LegislationText"/>
    <w:qFormat/>
    <w:rsid w:val="00DA79B8"/>
    <w:pPr>
      <w:numPr>
        <w:numId w:val="7"/>
      </w:numPr>
      <w:spacing w:before="80"/>
    </w:pPr>
  </w:style>
  <w:style w:type="paragraph" w:customStyle="1" w:styleId="Legislationfreenumbering">
    <w:name w:val="Legislation free numbering"/>
    <w:basedOn w:val="LegislationText"/>
    <w:qFormat/>
    <w:rsid w:val="007369C3"/>
    <w:pPr>
      <w:tabs>
        <w:tab w:val="left" w:pos="567"/>
      </w:tabs>
      <w:ind w:left="1134" w:hanging="567"/>
    </w:pPr>
  </w:style>
  <w:style w:type="paragraph" w:customStyle="1" w:styleId="Copyright">
    <w:name w:val="Copyright"/>
    <w:basedOn w:val="Normal"/>
    <w:rsid w:val="00D67D78"/>
    <w:pPr>
      <w:spacing w:before="240" w:after="0" w:line="240" w:lineRule="auto"/>
      <w:jc w:val="both"/>
    </w:pPr>
    <w:rPr>
      <w:rFonts w:ascii="Times New Roman" w:eastAsia="Times New Roman" w:hAnsi="Times New Roman" w:cs="Times New Roman"/>
      <w:color w:val="auto"/>
      <w:sz w:val="20"/>
      <w:szCs w:val="24"/>
      <w:lang w:eastAsia="en-NZ"/>
    </w:rPr>
  </w:style>
  <w:style w:type="paragraph" w:customStyle="1" w:styleId="Clausenumber">
    <w:name w:val="Clause number"/>
    <w:basedOn w:val="Normal"/>
    <w:link w:val="ClausenumberChar"/>
    <w:rsid w:val="00AC49A3"/>
    <w:pPr>
      <w:spacing w:before="240" w:after="0" w:line="240" w:lineRule="auto"/>
      <w:jc w:val="both"/>
    </w:pPr>
    <w:rPr>
      <w:rFonts w:eastAsia="Times New Roman" w:cs="Times New Roman"/>
      <w:b/>
      <w:i/>
      <w:szCs w:val="24"/>
      <w:lang w:eastAsia="en-NZ"/>
    </w:rPr>
  </w:style>
  <w:style w:type="character" w:customStyle="1" w:styleId="ClausenumberChar">
    <w:name w:val="Clause number Char"/>
    <w:basedOn w:val="DefaultParagraphFont"/>
    <w:link w:val="Clausenumber"/>
    <w:rsid w:val="00AC49A3"/>
    <w:rPr>
      <w:rFonts w:ascii="Segoe UI" w:eastAsia="Times New Roman" w:hAnsi="Segoe UI" w:cs="Times New Roman"/>
      <w:b/>
      <w:i/>
      <w:color w:val="232E36"/>
      <w:szCs w:val="24"/>
      <w:lang w:eastAsia="en-NZ"/>
    </w:rPr>
  </w:style>
  <w:style w:type="character" w:styleId="SubtleEmphasis">
    <w:name w:val="Subtle Emphasis"/>
    <w:basedOn w:val="DefaultParagraphFont"/>
    <w:uiPriority w:val="19"/>
    <w:qFormat/>
    <w:rsid w:val="003552C2"/>
    <w:rPr>
      <w:i/>
      <w:iCs/>
      <w:color w:val="404040" w:themeColor="text1" w:themeTint="BF"/>
    </w:rPr>
  </w:style>
  <w:style w:type="paragraph" w:styleId="ListParagraph">
    <w:name w:val="List Paragraph"/>
    <w:basedOn w:val="Normal"/>
    <w:uiPriority w:val="34"/>
    <w:qFormat/>
    <w:rsid w:val="00065D54"/>
    <w:pPr>
      <w:spacing w:before="0" w:line="259" w:lineRule="auto"/>
      <w:ind w:left="720"/>
      <w:contextualSpacing/>
    </w:pPr>
    <w:rPr>
      <w:rFonts w:asciiTheme="minorHAnsi" w:hAnsiTheme="minorHAnsi"/>
      <w:color w:val="auto"/>
    </w:rPr>
  </w:style>
  <w:style w:type="paragraph" w:styleId="Revision">
    <w:name w:val="Revision"/>
    <w:hidden/>
    <w:uiPriority w:val="99"/>
    <w:semiHidden/>
    <w:rsid w:val="00C32B49"/>
    <w:pPr>
      <w:spacing w:after="0" w:line="240" w:lineRule="auto"/>
    </w:pPr>
    <w:rPr>
      <w:rFonts w:ascii="Segoe UI" w:hAnsi="Segoe UI"/>
      <w:color w:val="232E36"/>
    </w:rPr>
  </w:style>
  <w:style w:type="paragraph" w:customStyle="1" w:styleId="NumberedParagraph">
    <w:name w:val="Numbered Paragraph"/>
    <w:basedOn w:val="Normal"/>
    <w:qFormat/>
    <w:rsid w:val="00787D7F"/>
    <w:pPr>
      <w:numPr>
        <w:numId w:val="11"/>
      </w:numPr>
      <w:tabs>
        <w:tab w:val="num" w:pos="360"/>
      </w:tabs>
      <w:spacing w:before="0" w:after="200" w:line="240" w:lineRule="auto"/>
      <w:ind w:left="0" w:firstLine="0"/>
      <w:jc w:val="both"/>
    </w:pPr>
    <w:rPr>
      <w:rFonts w:ascii="Verdana" w:hAnsi="Verdana"/>
      <w:color w:val="auto"/>
      <w:sz w:val="20"/>
      <w:szCs w:val="23"/>
      <w:lang w:eastAsia="en-NZ"/>
    </w:rPr>
  </w:style>
  <w:style w:type="character" w:customStyle="1" w:styleId="normaltextrun">
    <w:name w:val="normaltextrun"/>
    <w:basedOn w:val="DefaultParagraphFont"/>
    <w:rsid w:val="00FF191C"/>
  </w:style>
  <w:style w:type="character" w:customStyle="1" w:styleId="findhit">
    <w:name w:val="findhit"/>
    <w:basedOn w:val="DefaultParagraphFont"/>
    <w:rsid w:val="00386AC7"/>
  </w:style>
  <w:style w:type="character" w:customStyle="1" w:styleId="eop">
    <w:name w:val="eop"/>
    <w:basedOn w:val="DefaultParagraphFont"/>
    <w:rsid w:val="00386AC7"/>
  </w:style>
  <w:style w:type="paragraph" w:customStyle="1" w:styleId="paragraph">
    <w:name w:val="paragraph"/>
    <w:basedOn w:val="Normal"/>
    <w:rsid w:val="00E46EB1"/>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paragraph" w:styleId="NormalWeb">
    <w:name w:val="Normal (Web)"/>
    <w:basedOn w:val="Normal"/>
    <w:uiPriority w:val="99"/>
    <w:unhideWhenUsed/>
    <w:rsid w:val="00E62503"/>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3698">
      <w:bodyDiv w:val="1"/>
      <w:marLeft w:val="0"/>
      <w:marRight w:val="0"/>
      <w:marTop w:val="0"/>
      <w:marBottom w:val="0"/>
      <w:divBdr>
        <w:top w:val="none" w:sz="0" w:space="0" w:color="auto"/>
        <w:left w:val="none" w:sz="0" w:space="0" w:color="auto"/>
        <w:bottom w:val="none" w:sz="0" w:space="0" w:color="auto"/>
        <w:right w:val="none" w:sz="0" w:space="0" w:color="auto"/>
      </w:divBdr>
    </w:div>
    <w:div w:id="493183509">
      <w:bodyDiv w:val="1"/>
      <w:marLeft w:val="0"/>
      <w:marRight w:val="0"/>
      <w:marTop w:val="0"/>
      <w:marBottom w:val="0"/>
      <w:divBdr>
        <w:top w:val="none" w:sz="0" w:space="0" w:color="auto"/>
        <w:left w:val="none" w:sz="0" w:space="0" w:color="auto"/>
        <w:bottom w:val="none" w:sz="0" w:space="0" w:color="auto"/>
        <w:right w:val="none" w:sz="0" w:space="0" w:color="auto"/>
      </w:divBdr>
      <w:divsChild>
        <w:div w:id="200674707">
          <w:marLeft w:val="0"/>
          <w:marRight w:val="0"/>
          <w:marTop w:val="0"/>
          <w:marBottom w:val="0"/>
          <w:divBdr>
            <w:top w:val="none" w:sz="0" w:space="0" w:color="auto"/>
            <w:left w:val="none" w:sz="0" w:space="0" w:color="auto"/>
            <w:bottom w:val="none" w:sz="0" w:space="0" w:color="auto"/>
            <w:right w:val="none" w:sz="0" w:space="0" w:color="auto"/>
          </w:divBdr>
        </w:div>
        <w:div w:id="627903323">
          <w:marLeft w:val="0"/>
          <w:marRight w:val="0"/>
          <w:marTop w:val="0"/>
          <w:marBottom w:val="0"/>
          <w:divBdr>
            <w:top w:val="none" w:sz="0" w:space="0" w:color="auto"/>
            <w:left w:val="none" w:sz="0" w:space="0" w:color="auto"/>
            <w:bottom w:val="none" w:sz="0" w:space="0" w:color="auto"/>
            <w:right w:val="none" w:sz="0" w:space="0" w:color="auto"/>
          </w:divBdr>
        </w:div>
      </w:divsChild>
    </w:div>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20465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xpolicy.ird.govt.nz/publications/2023/2023-commentary-sop-multinational-tax-bil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7F5F8CCEDCC3409807EA1E12CAE19D" ma:contentTypeVersion="25" ma:contentTypeDescription="Create a new document." ma:contentTypeScope="" ma:versionID="60284f9fe7d953c557535d6280614cbb">
  <xsd:schema xmlns:xsd="http://www.w3.org/2001/XMLSchema" xmlns:xs="http://www.w3.org/2001/XMLSchema" xmlns:p="http://schemas.microsoft.com/office/2006/metadata/properties" xmlns:ns2="52c2f94d-fcdc-41ad-b4f5-e3473ecacb89" xmlns:ns3="3c25ad69-7f16-444e-b139-45ba42b6584a" targetNamespace="http://schemas.microsoft.com/office/2006/metadata/properties" ma:root="true" ma:fieldsID="6ce4de6fb10a9ec5f0c2bc67bccfc2ab" ns2:_="" ns3:_="">
    <xsd:import namespace="52c2f94d-fcdc-41ad-b4f5-e3473ecacb89"/>
    <xsd:import namespace="3c25ad69-7f16-444e-b139-45ba42b658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FileCleanupStatus" minOccurs="0"/>
                <xsd:element ref="ns2:MediaServiceObjectDetectorVersions" minOccurs="0"/>
                <xsd:element ref="ns2:Topic" minOccurs="0"/>
                <xsd:element ref="ns2:Context" minOccurs="0"/>
                <xsd:element ref="ns2:Status" minOccurs="0"/>
                <xsd:element ref="ns2:Descrip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2f94d-fcdc-41ad-b4f5-e3473eca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FileCleanupStatus" ma:index="25" nillable="true" ma:displayName="File Clean up Status" ma:format="Dropdown" ma:internalName="FileCleanupStatus">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Topic" ma:index="27" nillable="true" ma:displayName="Topic" ma:format="Dropdown" ma:internalName="Topic">
      <xsd:simpleType>
        <xsd:restriction base="dms:Choice">
          <xsd:enumeration value="Agendas"/>
          <xsd:enumeration value="Minutes"/>
          <xsd:enumeration value="Introductory -Frameworks"/>
          <xsd:enumeration value="Business"/>
          <xsd:enumeration value="Capital"/>
          <xsd:enumeration value="Engagement"/>
          <xsd:enumeration value="GST"/>
          <xsd:enumeration value="Housing"/>
          <xsd:enumeration value="Independent Advisor"/>
          <xsd:enumeration value="Integrity"/>
          <xsd:enumeration value="Māori"/>
          <xsd:enumeration value="Packages"/>
          <xsd:enumeration value="Tax Administration"/>
          <xsd:enumeration value="Tax Working Group Member"/>
          <xsd:enumeration value="Other"/>
          <xsd:enumeration value="Environment"/>
          <xsd:enumeration value="Revenue Reducing Options"/>
          <xsd:enumeration value="Future of Tax - Final Report"/>
          <xsd:enumeration value="Media Resources"/>
        </xsd:restriction>
      </xsd:simpleType>
    </xsd:element>
    <xsd:element name="Context" ma:index="28" nillable="true" ma:displayName="Context " ma:format="Dropdown" ma:internalName="Context">
      <xsd:simpleType>
        <xsd:restriction base="dms:Note">
          <xsd:maxLength value="255"/>
        </xsd:restriction>
      </xsd:simpleType>
    </xsd:element>
    <xsd:element name="Status" ma:index="29" nillable="true" ma:displayName="Status " ma:format="Dropdown" ma:internalName="Status">
      <xsd:simpleType>
        <xsd:restriction base="dms:Choice">
          <xsd:enumeration value="Downloaded"/>
          <xsd:enumeration value="Renamed"/>
          <xsd:enumeration value="Uploaded to website "/>
          <xsd:enumeration value="Linked on website "/>
        </xsd:restriction>
      </xsd:simpleType>
    </xsd:element>
    <xsd:element name="Description" ma:index="30" nillable="true" ma:displayName="Description " ma:format="Dropdown" ma:internalName="Description">
      <xsd:simpleType>
        <xsd:restriction base="dms:Note">
          <xsd:maxLength value="255"/>
        </xsd:restriction>
      </xsd:simpleType>
    </xsd:element>
    <xsd:element name="Date" ma:index="31"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c25ad69-7f16-444e-b139-45ba42b658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faaa82-e7af-4b4c-b4da-9f3796a8eb4a}" ma:internalName="TaxCatchAll" ma:showField="CatchAllData" ma:web="3c25ad69-7f16-444e-b139-45ba42b65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52c2f94d-fcdc-41ad-b4f5-e3473ecacb89" xsi:nil="true"/>
    <Date xmlns="52c2f94d-fcdc-41ad-b4f5-e3473ecacb89" xsi:nil="true"/>
    <Context xmlns="52c2f94d-fcdc-41ad-b4f5-e3473ecacb89" xsi:nil="true"/>
    <Description xmlns="52c2f94d-fcdc-41ad-b4f5-e3473ecacb89" xsi:nil="true"/>
    <SharedWithUsers xmlns="3c25ad69-7f16-444e-b139-45ba42b6584a">
      <UserInfo>
        <DisplayName>Paul Fulton</DisplayName>
        <AccountId>26</AccountId>
        <AccountType/>
      </UserInfo>
    </SharedWithUsers>
    <FileCleanupStatus xmlns="52c2f94d-fcdc-41ad-b4f5-e3473ecacb89" xsi:nil="true"/>
    <lcf76f155ced4ddcb4097134ff3c332f xmlns="52c2f94d-fcdc-41ad-b4f5-e3473ecacb89">
      <Terms xmlns="http://schemas.microsoft.com/office/infopath/2007/PartnerControls"/>
    </lcf76f155ced4ddcb4097134ff3c332f>
    <TaxCatchAll xmlns="3c25ad69-7f16-444e-b139-45ba42b6584a" xsi:nil="true"/>
    <Status xmlns="52c2f94d-fcdc-41ad-b4f5-e3473ecacb8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7FE24-B813-4D3E-8FA7-60ACE00AFDE5}">
  <ds:schemaRefs>
    <ds:schemaRef ds:uri="http://schemas.microsoft.com/sharepoint/v3/contenttype/forms"/>
  </ds:schemaRefs>
</ds:datastoreItem>
</file>

<file path=customXml/itemProps2.xml><?xml version="1.0" encoding="utf-8"?>
<ds:datastoreItem xmlns:ds="http://schemas.openxmlformats.org/officeDocument/2006/customXml" ds:itemID="{5FB657AF-C0E4-4FB4-8F9C-4EA5CC578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2f94d-fcdc-41ad-b4f5-e3473ecacb89"/>
    <ds:schemaRef ds:uri="3c25ad69-7f16-444e-b139-45ba42b65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9297B-09FE-4789-ACC0-15F57C9D2ECA}">
  <ds:schemaRefs>
    <ds:schemaRef ds:uri="http://schemas.microsoft.com/office/2006/metadata/properties"/>
    <ds:schemaRef ds:uri="http://schemas.microsoft.com/office/infopath/2007/PartnerControls"/>
    <ds:schemaRef ds:uri="52c2f94d-fcdc-41ad-b4f5-e3473ecacb89"/>
    <ds:schemaRef ds:uri="3c25ad69-7f16-444e-b139-45ba42b6584a"/>
  </ds:schemaRefs>
</ds:datastoreItem>
</file>

<file path=customXml/itemProps4.xml><?xml version="1.0" encoding="utf-8"?>
<ds:datastoreItem xmlns:ds="http://schemas.openxmlformats.org/officeDocument/2006/customXml" ds:itemID="{357ACDA9-CAEF-41CF-BC8F-CC6A7FC5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3294</Words>
  <Characters>16934</Characters>
  <Application>Microsoft Office Word</Application>
  <DocSecurity>0</DocSecurity>
  <Lines>423</Lines>
  <Paragraphs>154</Paragraphs>
  <ScaleCrop>false</ScaleCrop>
  <HeadingPairs>
    <vt:vector size="2" baseType="variant">
      <vt:variant>
        <vt:lpstr>Title</vt:lpstr>
      </vt:variant>
      <vt:variant>
        <vt:i4>1</vt:i4>
      </vt:variant>
    </vt:vector>
  </HeadingPairs>
  <TitlesOfParts>
    <vt:vector size="1" baseType="lpstr">
      <vt:lpstr>Commentary on the Supplementary Order Paper</vt:lpstr>
    </vt:vector>
  </TitlesOfParts>
  <Company>Inland Revenue</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the Supplementary Order Paper</dc:title>
  <dc:subject/>
  <dc:creator>Policy and Regulatory Stewardship</dc:creator>
  <cp:keywords/>
  <dc:description/>
  <cp:lastModifiedBy>Wendy Watkin</cp:lastModifiedBy>
  <cp:revision>5</cp:revision>
  <dcterms:created xsi:type="dcterms:W3CDTF">2023-09-04T01:15:00Z</dcterms:created>
  <dcterms:modified xsi:type="dcterms:W3CDTF">2023-09-04T03:58:00Z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7,9,a</vt:lpwstr>
  </property>
  <property fmtid="{D5CDD505-2E9C-101B-9397-08002B2CF9AE}" pid="3" name="ClassificationContentMarkingHeaderFontProps">
    <vt:lpwstr>#000000,8,Verdana</vt:lpwstr>
  </property>
  <property fmtid="{D5CDD505-2E9C-101B-9397-08002B2CF9AE}" pid="4" name="ClassificationContentMarkingHeaderText">
    <vt:lpwstr>[UNCLASSIFIED]</vt:lpwstr>
  </property>
  <property fmtid="{D5CDD505-2E9C-101B-9397-08002B2CF9AE}" pid="5" name="MSIP_Label_a4f106f2-aad1-42d5-aa61-96837420719b_Enabled">
    <vt:lpwstr>true</vt:lpwstr>
  </property>
  <property fmtid="{D5CDD505-2E9C-101B-9397-08002B2CF9AE}" pid="6" name="MSIP_Label_a4f106f2-aad1-42d5-aa61-96837420719b_SetDate">
    <vt:lpwstr>2023-09-04T01:16:05Z</vt:lpwstr>
  </property>
  <property fmtid="{D5CDD505-2E9C-101B-9397-08002B2CF9AE}" pid="7" name="MSIP_Label_a4f106f2-aad1-42d5-aa61-96837420719b_Method">
    <vt:lpwstr>Privileged</vt:lpwstr>
  </property>
  <property fmtid="{D5CDD505-2E9C-101B-9397-08002B2CF9AE}" pid="8" name="MSIP_Label_a4f106f2-aad1-42d5-aa61-96837420719b_Name">
    <vt:lpwstr>a4f106f2-aad1-42d5-aa61-96837420719b</vt:lpwstr>
  </property>
  <property fmtid="{D5CDD505-2E9C-101B-9397-08002B2CF9AE}" pid="9" name="MSIP_Label_a4f106f2-aad1-42d5-aa61-96837420719b_SiteId">
    <vt:lpwstr>fb39e3e9-23a9-404e-93a2-b42a87d94f35</vt:lpwstr>
  </property>
  <property fmtid="{D5CDD505-2E9C-101B-9397-08002B2CF9AE}" pid="10" name="MSIP_Label_a4f106f2-aad1-42d5-aa61-96837420719b_ActionId">
    <vt:lpwstr>62232b36-d048-450e-90c7-7e420c9e0f17</vt:lpwstr>
  </property>
  <property fmtid="{D5CDD505-2E9C-101B-9397-08002B2CF9AE}" pid="11" name="MSIP_Label_a4f106f2-aad1-42d5-aa61-96837420719b_ContentBits">
    <vt:lpwstr>1</vt:lpwstr>
  </property>
  <property fmtid="{D5CDD505-2E9C-101B-9397-08002B2CF9AE}" pid="12" name="InformationType">
    <vt:lpwstr/>
  </property>
  <property fmtid="{D5CDD505-2E9C-101B-9397-08002B2CF9AE}" pid="13" name="MSIP_Label_993bc26a-ca06-4f83-a49a-54da0c892e4f_ContentBits">
    <vt:lpwstr>0</vt:lpwstr>
  </property>
  <property fmtid="{D5CDD505-2E9C-101B-9397-08002B2CF9AE}" pid="14" name="MSIP_Label_993bc26a-ca06-4f83-a49a-54da0c892e4f_Method">
    <vt:lpwstr>Privileged</vt:lpwstr>
  </property>
  <property fmtid="{D5CDD505-2E9C-101B-9397-08002B2CF9AE}" pid="15" name="MSIP_Label_993bc26a-ca06-4f83-a49a-54da0c892e4f_SiteId">
    <vt:lpwstr>fb39e3e9-23a9-404e-93a2-b42a87d94f35</vt:lpwstr>
  </property>
  <property fmtid="{D5CDD505-2E9C-101B-9397-08002B2CF9AE}" pid="16" name="MSIP_Label_993bc26a-ca06-4f83-a49a-54da0c892e4f_SetDate">
    <vt:lpwstr>2023-05-24T03:40:22Z</vt:lpwstr>
  </property>
  <property fmtid="{D5CDD505-2E9C-101B-9397-08002B2CF9AE}" pid="17" name="BusinessUnit">
    <vt:lpwstr/>
  </property>
  <property fmtid="{D5CDD505-2E9C-101B-9397-08002B2CF9AE}" pid="18" name="MSIP_Label_993bc26a-ca06-4f83-a49a-54da0c892e4f_ActionId">
    <vt:lpwstr>38736c5c-2498-46f7-97aa-e4f4e8326ff6</vt:lpwstr>
  </property>
  <property fmtid="{D5CDD505-2E9C-101B-9397-08002B2CF9AE}" pid="19" name="MediaServiceImageTags">
    <vt:lpwstr/>
  </property>
  <property fmtid="{D5CDD505-2E9C-101B-9397-08002B2CF9AE}" pid="20" name="ContentTypeId">
    <vt:lpwstr>0x010100617F5F8CCEDCC3409807EA1E12CAE19D</vt:lpwstr>
  </property>
  <property fmtid="{D5CDD505-2E9C-101B-9397-08002B2CF9AE}" pid="21" name="SecurityClassification">
    <vt:lpwstr>3;#In Confidence|5fccf67f-7cb1-4561-8450-fe0d2ea19178</vt:lpwstr>
  </property>
  <property fmtid="{D5CDD505-2E9C-101B-9397-08002B2CF9AE}" pid="22" name="RevIMBCS">
    <vt:lpwstr/>
  </property>
  <property fmtid="{D5CDD505-2E9C-101B-9397-08002B2CF9AE}" pid="23" name="ReviewTrigger">
    <vt:lpwstr/>
  </property>
  <property fmtid="{D5CDD505-2E9C-101B-9397-08002B2CF9AE}" pid="24" name="MSIP_Label_993bc26a-ca06-4f83-a49a-54da0c892e4f_Name">
    <vt:lpwstr>993bc26a-ca06-4f83-a49a-54da0c892e4f</vt:lpwstr>
  </property>
  <property fmtid="{D5CDD505-2E9C-101B-9397-08002B2CF9AE}" pid="25" name="MSIP_Label_993bc26a-ca06-4f83-a49a-54da0c892e4f_Enabled">
    <vt:lpwstr>true</vt:lpwstr>
  </property>
  <property fmtid="{D5CDD505-2E9C-101B-9397-08002B2CF9AE}" pid="26" name="BusinessActivity">
    <vt:lpwstr>56;#Business analysis|31269aa4-86a9-45a8-9339-517b82c2b669</vt:lpwstr>
  </property>
  <property fmtid="{D5CDD505-2E9C-101B-9397-08002B2CF9AE}" pid="27" name="DocumentStatus">
    <vt:lpwstr>7;#Final|8cd96151-a046-43e7-9b1d-c013086c1394</vt:lpwstr>
  </property>
  <property fmtid="{D5CDD505-2E9C-101B-9397-08002B2CF9AE}" pid="28" name="BusinessProcessReference">
    <vt:lpwstr/>
  </property>
  <property fmtid="{D5CDD505-2E9C-101B-9397-08002B2CF9AE}" pid="29" name="ContentOversightLevel">
    <vt:lpwstr/>
  </property>
  <property fmtid="{D5CDD505-2E9C-101B-9397-08002B2CF9AE}" pid="30" name="_dlc_DocIdItemGuid">
    <vt:lpwstr>3b69bb42-e668-4864-a810-509d52293993</vt:lpwstr>
  </property>
  <property fmtid="{D5CDD505-2E9C-101B-9397-08002B2CF9AE}" pid="31" name="IRNZTopics">
    <vt:lpwstr/>
  </property>
</Properties>
</file>