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17D1" w14:textId="77777777" w:rsidR="003B4C31" w:rsidRDefault="00492EFE">
      <w:pPr>
        <w:spacing w:before="80"/>
        <w:ind w:left="4556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64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</w:p>
    <w:p w14:paraId="62E517D2" w14:textId="77777777" w:rsidR="003B4C31" w:rsidRDefault="003B4C31">
      <w:pPr>
        <w:pStyle w:val="BodyText"/>
        <w:spacing w:before="5"/>
        <w:rPr>
          <w:rFonts w:ascii="Arial"/>
          <w:b/>
        </w:rPr>
      </w:pPr>
    </w:p>
    <w:p w14:paraId="62E517D3" w14:textId="77777777" w:rsidR="003B4C31" w:rsidRDefault="00492EFE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2E51800" wp14:editId="62E51801">
            <wp:simplePos x="0" y="0"/>
            <wp:positionH relativeFrom="page">
              <wp:posOffset>767715</wp:posOffset>
            </wp:positionH>
            <wp:positionV relativeFrom="paragraph">
              <wp:posOffset>453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Cabinet</w:t>
      </w:r>
      <w:r>
        <w:rPr>
          <w:spacing w:val="-11"/>
        </w:rPr>
        <w:t xml:space="preserve"> </w:t>
      </w:r>
      <w:r>
        <w:t>Legislation</w:t>
      </w:r>
      <w:r>
        <w:rPr>
          <w:spacing w:val="-119"/>
        </w:rPr>
        <w:t xml:space="preserve"> </w:t>
      </w:r>
      <w:r>
        <w:t>Committee</w:t>
      </w:r>
    </w:p>
    <w:p w14:paraId="62E517D4" w14:textId="2B21EDF8" w:rsidR="003B4C31" w:rsidRDefault="00492EFE">
      <w:pPr>
        <w:spacing w:before="323"/>
        <w:ind w:left="2822"/>
        <w:rPr>
          <w:rFonts w:ascii="Arial"/>
          <w:b/>
          <w:sz w:val="32"/>
        </w:rPr>
      </w:pPr>
      <w:r>
        <w:rPr>
          <w:rFonts w:ascii="Arial"/>
          <w:b/>
          <w:sz w:val="32"/>
        </w:rPr>
        <w:t>Minute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Decision</w:t>
      </w:r>
    </w:p>
    <w:p w14:paraId="62E517D5" w14:textId="4FB31BBC" w:rsidR="003B4C31" w:rsidRDefault="00492EFE">
      <w:pPr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2E51802" wp14:editId="253BD091">
                <wp:simplePos x="0" y="0"/>
                <wp:positionH relativeFrom="page">
                  <wp:align>center</wp:align>
                </wp:positionH>
                <wp:positionV relativeFrom="paragraph">
                  <wp:posOffset>152400</wp:posOffset>
                </wp:positionV>
                <wp:extent cx="625856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505A7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2pt" to="492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" strokecolor="#000001" strokeweight=".5pt">
                <w10:wrap anchorx="page"/>
              </v:line>
            </w:pict>
          </mc:Fallback>
        </mc:AlternateContent>
      </w:r>
      <w:r>
        <w:br w:type="column"/>
      </w:r>
    </w:p>
    <w:p w14:paraId="62E517D6" w14:textId="77777777" w:rsidR="003B4C31" w:rsidRDefault="00492EFE">
      <w:pPr>
        <w:ind w:left="988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LEG-21-MIN-0027</w:t>
      </w:r>
    </w:p>
    <w:p w14:paraId="62E517D7" w14:textId="77777777" w:rsidR="003B4C31" w:rsidRDefault="003B4C31">
      <w:pPr>
        <w:rPr>
          <w:rFonts w:ascii="Arial"/>
          <w:sz w:val="20"/>
        </w:rPr>
        <w:sectPr w:rsidR="003B4C31">
          <w:type w:val="continuous"/>
          <w:pgSz w:w="11910" w:h="16840"/>
          <w:pgMar w:top="300" w:right="1020" w:bottom="0" w:left="220" w:header="720" w:footer="720" w:gutter="0"/>
          <w:cols w:num="2" w:space="720" w:equalWidth="0">
            <w:col w:w="6919" w:space="1002"/>
            <w:col w:w="2749"/>
          </w:cols>
        </w:sectPr>
      </w:pPr>
    </w:p>
    <w:p w14:paraId="62E517D8" w14:textId="77777777" w:rsidR="003B4C31" w:rsidRDefault="003B4C31">
      <w:pPr>
        <w:pStyle w:val="BodyText"/>
        <w:spacing w:before="10"/>
        <w:rPr>
          <w:rFonts w:ascii="Arial"/>
          <w:b/>
          <w:sz w:val="11"/>
        </w:rPr>
      </w:pPr>
    </w:p>
    <w:p w14:paraId="62E517D9" w14:textId="6476B78F" w:rsidR="003B4C31" w:rsidRDefault="00492EFE" w:rsidP="00492EFE">
      <w:pPr>
        <w:ind w:left="919" w:right="153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2E51803" wp14:editId="62C6173F">
                <wp:simplePos x="0" y="0"/>
                <wp:positionH relativeFrom="page">
                  <wp:posOffset>651510</wp:posOffset>
                </wp:positionH>
                <wp:positionV relativeFrom="paragraph">
                  <wp:posOffset>539115</wp:posOffset>
                </wp:positionV>
                <wp:extent cx="62585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3C84D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2.45pt" to="544.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" strokecolor="#000001" strokeweight=".5pt">
                <w10:wrap anchorx="page"/>
              </v:line>
            </w:pict>
          </mc:Fallback>
        </mc:AlternateContent>
      </w:r>
      <w:r>
        <w:rPr>
          <w:rFonts w:ascii="Arial"/>
          <w:i/>
          <w:sz w:val="20"/>
        </w:rPr>
        <w:t>This document contains information for the New Zealand Cabinet. It must be treated in confidence and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handled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accordance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any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security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classification,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endorsement.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can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only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released,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including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under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Official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1982,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persons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appropriate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authority.</w:t>
      </w:r>
    </w:p>
    <w:p w14:paraId="62E517DA" w14:textId="77777777" w:rsidR="003B4C31" w:rsidRDefault="003B4C31">
      <w:pPr>
        <w:pStyle w:val="BodyText"/>
        <w:rPr>
          <w:rFonts w:ascii="Arial"/>
          <w:i/>
          <w:sz w:val="22"/>
        </w:rPr>
      </w:pPr>
    </w:p>
    <w:p w14:paraId="62E517DB" w14:textId="77777777" w:rsidR="003B4C31" w:rsidRDefault="003B4C31">
      <w:pPr>
        <w:pStyle w:val="BodyText"/>
        <w:spacing w:before="10"/>
        <w:rPr>
          <w:rFonts w:ascii="Arial"/>
          <w:i/>
          <w:sz w:val="25"/>
        </w:rPr>
      </w:pPr>
    </w:p>
    <w:p w14:paraId="62E517DC" w14:textId="77777777" w:rsidR="003B4C31" w:rsidRDefault="00492EFE">
      <w:pPr>
        <w:spacing w:before="1"/>
        <w:ind w:left="916" w:right="153"/>
        <w:rPr>
          <w:rFonts w:ascii="Arial"/>
          <w:b/>
          <w:sz w:val="28"/>
        </w:rPr>
      </w:pPr>
      <w:r>
        <w:rPr>
          <w:rFonts w:ascii="Arial"/>
          <w:b/>
          <w:spacing w:val="-1"/>
          <w:sz w:val="28"/>
        </w:rPr>
        <w:t>Tax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Administration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(Direct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Credit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Totalisator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Duty,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Lottery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Duty,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Casino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Duty,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Unclaimed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Money)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Order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2021</w:t>
      </w:r>
    </w:p>
    <w:p w14:paraId="62E517DD" w14:textId="77777777" w:rsidR="003B4C31" w:rsidRDefault="003B4C31">
      <w:pPr>
        <w:pStyle w:val="BodyText"/>
        <w:spacing w:before="2"/>
        <w:rPr>
          <w:rFonts w:ascii="Arial"/>
          <w:b/>
          <w:sz w:val="31"/>
        </w:rPr>
      </w:pPr>
    </w:p>
    <w:p w14:paraId="62E517DE" w14:textId="77777777" w:rsidR="003B4C31" w:rsidRDefault="00492EFE">
      <w:pPr>
        <w:tabs>
          <w:tab w:val="left" w:pos="2823"/>
        </w:tabs>
        <w:ind w:left="9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Portfolio</w:t>
      </w:r>
      <w:r>
        <w:rPr>
          <w:rFonts w:ascii="Arial"/>
          <w:b/>
          <w:sz w:val="20"/>
        </w:rPr>
        <w:tab/>
        <w:t>Revenue</w:t>
      </w:r>
    </w:p>
    <w:p w14:paraId="62E517DF" w14:textId="77777777" w:rsidR="003B4C31" w:rsidRDefault="003B4C31">
      <w:pPr>
        <w:pStyle w:val="BodyText"/>
        <w:rPr>
          <w:rFonts w:ascii="Arial"/>
          <w:b/>
          <w:sz w:val="22"/>
        </w:rPr>
      </w:pPr>
    </w:p>
    <w:p w14:paraId="62E517E0" w14:textId="77777777" w:rsidR="003B4C31" w:rsidRDefault="003B4C31">
      <w:pPr>
        <w:pStyle w:val="BodyText"/>
        <w:spacing w:before="10"/>
        <w:rPr>
          <w:rFonts w:ascii="Arial"/>
          <w:b/>
          <w:sz w:val="22"/>
        </w:rPr>
      </w:pPr>
    </w:p>
    <w:p w14:paraId="62E517E1" w14:textId="77777777" w:rsidR="003B4C31" w:rsidRDefault="00492EFE">
      <w:pPr>
        <w:pStyle w:val="BodyText"/>
        <w:ind w:left="916"/>
      </w:pPr>
      <w:r>
        <w:t>On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Committee:</w:t>
      </w:r>
    </w:p>
    <w:p w14:paraId="62E517E2" w14:textId="77777777" w:rsidR="003B4C31" w:rsidRDefault="003B4C31">
      <w:pPr>
        <w:pStyle w:val="BodyText"/>
      </w:pPr>
    </w:p>
    <w:p w14:paraId="62E517E3" w14:textId="77777777" w:rsidR="003B4C31" w:rsidRDefault="00492EFE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232"/>
        <w:rPr>
          <w:sz w:val="24"/>
        </w:rPr>
      </w:pPr>
      <w:r>
        <w:rPr>
          <w:b/>
          <w:spacing w:val="-1"/>
          <w:sz w:val="24"/>
        </w:rPr>
        <w:t xml:space="preserve">noted </w:t>
      </w:r>
      <w:r>
        <w:rPr>
          <w:spacing w:val="-1"/>
          <w:sz w:val="24"/>
        </w:rPr>
        <w:t xml:space="preserve">that </w:t>
      </w:r>
      <w:r>
        <w:rPr>
          <w:sz w:val="24"/>
        </w:rPr>
        <w:t>Section 184A of the Tax Administration Act 1994 provides for the phased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of compulsory direct crediting of tax refunds through Orders in Council for</w:t>
      </w:r>
      <w:r>
        <w:rPr>
          <w:spacing w:val="-57"/>
          <w:sz w:val="24"/>
        </w:rPr>
        <w:t xml:space="preserve"> </w:t>
      </w:r>
      <w:r>
        <w:rPr>
          <w:sz w:val="24"/>
        </w:rPr>
        <w:t>the various tax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types;</w:t>
      </w:r>
      <w:proofErr w:type="gramEnd"/>
    </w:p>
    <w:p w14:paraId="62E517E4" w14:textId="77777777" w:rsidR="003B4C31" w:rsidRDefault="003B4C31">
      <w:pPr>
        <w:pStyle w:val="BodyText"/>
        <w:spacing w:before="10"/>
        <w:rPr>
          <w:sz w:val="20"/>
        </w:rPr>
      </w:pPr>
    </w:p>
    <w:p w14:paraId="62E517E5" w14:textId="2B7F8107" w:rsidR="003B4C31" w:rsidRDefault="00492EFE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323"/>
        <w:jc w:val="both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>that Inland Revenue issue refunds of totalisator duty, lottery duty, casino duty, and</w:t>
      </w:r>
      <w:r>
        <w:rPr>
          <w:spacing w:val="1"/>
          <w:sz w:val="24"/>
        </w:rPr>
        <w:t xml:space="preserve"> </w:t>
      </w:r>
      <w:r>
        <w:rPr>
          <w:sz w:val="24"/>
        </w:rPr>
        <w:t>unclaimed money by direct credit, unless doing so would result in undue hardship or is not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practicable;</w:t>
      </w:r>
      <w:proofErr w:type="gramEnd"/>
    </w:p>
    <w:p w14:paraId="62E517E6" w14:textId="77777777" w:rsidR="003B4C31" w:rsidRDefault="003B4C31">
      <w:pPr>
        <w:pStyle w:val="BodyText"/>
        <w:spacing w:before="10"/>
        <w:rPr>
          <w:sz w:val="20"/>
        </w:rPr>
      </w:pPr>
    </w:p>
    <w:p w14:paraId="62E517E7" w14:textId="77777777" w:rsidR="003B4C31" w:rsidRDefault="00492EFE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372"/>
        <w:jc w:val="both"/>
        <w:rPr>
          <w:sz w:val="24"/>
        </w:rPr>
      </w:pPr>
      <w:r>
        <w:rPr>
          <w:b/>
          <w:spacing w:val="-2"/>
          <w:sz w:val="24"/>
        </w:rPr>
        <w:t xml:space="preserve">noted </w:t>
      </w:r>
      <w:r>
        <w:rPr>
          <w:spacing w:val="-2"/>
          <w:sz w:val="24"/>
        </w:rPr>
        <w:t xml:space="preserve">that the Tax Administration </w:t>
      </w:r>
      <w:r>
        <w:rPr>
          <w:spacing w:val="-1"/>
          <w:sz w:val="24"/>
        </w:rPr>
        <w:t>(Direct Credit of Totalisator Duty, Lottery Duty, Casino</w:t>
      </w:r>
      <w:r>
        <w:rPr>
          <w:spacing w:val="-57"/>
          <w:sz w:val="24"/>
        </w:rPr>
        <w:t xml:space="preserve"> </w:t>
      </w:r>
      <w:r>
        <w:rPr>
          <w:sz w:val="24"/>
        </w:rPr>
        <w:t>Duty,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Unclaimed</w:t>
      </w:r>
      <w:r>
        <w:rPr>
          <w:spacing w:val="-3"/>
          <w:sz w:val="24"/>
        </w:rPr>
        <w:t xml:space="preserve"> </w:t>
      </w:r>
      <w:r>
        <w:rPr>
          <w:sz w:val="24"/>
        </w:rPr>
        <w:t>Money)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gives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above;</w:t>
      </w:r>
      <w:proofErr w:type="gramEnd"/>
    </w:p>
    <w:p w14:paraId="62E517E8" w14:textId="77777777" w:rsidR="003B4C31" w:rsidRDefault="003B4C31">
      <w:pPr>
        <w:pStyle w:val="BodyText"/>
        <w:spacing w:before="10"/>
        <w:rPr>
          <w:sz w:val="20"/>
        </w:rPr>
      </w:pPr>
    </w:p>
    <w:p w14:paraId="62E517E9" w14:textId="77777777" w:rsidR="003B4C31" w:rsidRDefault="00492EFE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left="1635" w:right="346"/>
        <w:rPr>
          <w:sz w:val="24"/>
        </w:rPr>
      </w:pPr>
      <w:r>
        <w:rPr>
          <w:b/>
          <w:sz w:val="24"/>
        </w:rPr>
        <w:t xml:space="preserve">authorised </w:t>
      </w:r>
      <w:r>
        <w:rPr>
          <w:sz w:val="24"/>
        </w:rPr>
        <w:t>the submission to the Executive Council of the Tax Administration (Direct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Totalisator</w:t>
      </w:r>
      <w:r>
        <w:rPr>
          <w:spacing w:val="-8"/>
          <w:sz w:val="24"/>
        </w:rPr>
        <w:t xml:space="preserve"> </w:t>
      </w:r>
      <w:r>
        <w:rPr>
          <w:sz w:val="24"/>
        </w:rPr>
        <w:t>Duty,</w:t>
      </w:r>
      <w:r>
        <w:rPr>
          <w:spacing w:val="-6"/>
          <w:sz w:val="24"/>
        </w:rPr>
        <w:t xml:space="preserve"> </w:t>
      </w:r>
      <w:r>
        <w:rPr>
          <w:sz w:val="24"/>
        </w:rPr>
        <w:t>Lottery</w:t>
      </w:r>
      <w:r>
        <w:rPr>
          <w:spacing w:val="-6"/>
          <w:sz w:val="24"/>
        </w:rPr>
        <w:t xml:space="preserve"> </w:t>
      </w:r>
      <w:r>
        <w:rPr>
          <w:sz w:val="24"/>
        </w:rPr>
        <w:t>Duty,</w:t>
      </w:r>
      <w:r>
        <w:rPr>
          <w:spacing w:val="-8"/>
          <w:sz w:val="24"/>
        </w:rPr>
        <w:t xml:space="preserve"> </w:t>
      </w:r>
      <w:r>
        <w:rPr>
          <w:sz w:val="24"/>
        </w:rPr>
        <w:t>Casino</w:t>
      </w:r>
      <w:r>
        <w:rPr>
          <w:spacing w:val="-7"/>
          <w:sz w:val="24"/>
        </w:rPr>
        <w:t xml:space="preserve"> </w:t>
      </w:r>
      <w:r>
        <w:rPr>
          <w:sz w:val="24"/>
        </w:rPr>
        <w:t>Duty,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Unclaimed</w:t>
      </w:r>
      <w:r>
        <w:rPr>
          <w:spacing w:val="-7"/>
          <w:sz w:val="24"/>
        </w:rPr>
        <w:t xml:space="preserve"> </w:t>
      </w:r>
      <w:r>
        <w:rPr>
          <w:sz w:val="24"/>
        </w:rPr>
        <w:t>Money)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8"/>
          <w:sz w:val="24"/>
        </w:rPr>
        <w:t xml:space="preserve"> </w:t>
      </w:r>
      <w:r>
        <w:rPr>
          <w:sz w:val="24"/>
        </w:rPr>
        <w:t>2021</w:t>
      </w:r>
      <w:r>
        <w:rPr>
          <w:spacing w:val="-57"/>
          <w:sz w:val="24"/>
        </w:rPr>
        <w:t xml:space="preserve"> </w:t>
      </w:r>
      <w:r>
        <w:rPr>
          <w:sz w:val="24"/>
        </w:rPr>
        <w:t>[PCO</w:t>
      </w:r>
      <w:r>
        <w:rPr>
          <w:spacing w:val="-1"/>
          <w:sz w:val="24"/>
        </w:rPr>
        <w:t xml:space="preserve"> </w:t>
      </w:r>
      <w:r>
        <w:rPr>
          <w:sz w:val="24"/>
        </w:rPr>
        <w:t>23417/4.0</w:t>
      </w:r>
      <w:proofErr w:type="gramStart"/>
      <w:r>
        <w:rPr>
          <w:sz w:val="24"/>
        </w:rPr>
        <w:t>];</w:t>
      </w:r>
      <w:proofErr w:type="gramEnd"/>
    </w:p>
    <w:p w14:paraId="62E517EA" w14:textId="77777777" w:rsidR="003B4C31" w:rsidRDefault="003B4C31">
      <w:pPr>
        <w:pStyle w:val="BodyText"/>
        <w:spacing w:before="10"/>
        <w:rPr>
          <w:sz w:val="20"/>
        </w:rPr>
      </w:pPr>
    </w:p>
    <w:p w14:paraId="62E517EB" w14:textId="77777777" w:rsidR="003B4C31" w:rsidRDefault="00492EFE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hanging="721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 Order will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into force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27April 2021.</w:t>
      </w:r>
    </w:p>
    <w:p w14:paraId="62E517EC" w14:textId="77777777" w:rsidR="003B4C31" w:rsidRDefault="003B4C31">
      <w:pPr>
        <w:pStyle w:val="BodyText"/>
        <w:rPr>
          <w:sz w:val="26"/>
        </w:rPr>
      </w:pPr>
    </w:p>
    <w:p w14:paraId="62E517ED" w14:textId="77777777" w:rsidR="003B4C31" w:rsidRDefault="003B4C31">
      <w:pPr>
        <w:pStyle w:val="BodyText"/>
        <w:rPr>
          <w:sz w:val="26"/>
        </w:rPr>
      </w:pPr>
    </w:p>
    <w:p w14:paraId="62E517EE" w14:textId="356ED174" w:rsidR="003B4C31" w:rsidRDefault="00492EFE">
      <w:pPr>
        <w:pStyle w:val="BodyText"/>
        <w:spacing w:before="194"/>
        <w:ind w:left="916" w:right="77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E51804" wp14:editId="606247F1">
                <wp:simplePos x="0" y="0"/>
                <wp:positionH relativeFrom="page">
                  <wp:posOffset>720090</wp:posOffset>
                </wp:positionH>
                <wp:positionV relativeFrom="paragraph">
                  <wp:posOffset>488950</wp:posOffset>
                </wp:positionV>
                <wp:extent cx="61194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1134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7C468" id="docshape1" o:spid="_x0000_s1026" style="position:absolute;margin-left:56.7pt;margin-top:38.5pt;width:48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" path="m9637,l,e" filled="f" strokecolor="#000001" strokeweight=".5pt">
                <v:path arrowok="t" o:connecttype="custom" o:connectlocs="6119495,0;0,0" o:connectangles="0,0"/>
                <w10:wrap type="topAndBottom" anchorx="page"/>
              </v:shape>
            </w:pict>
          </mc:Fallback>
        </mc:AlternateContent>
      </w:r>
      <w:r>
        <w:t>Gerrard Carter</w:t>
      </w:r>
      <w:r>
        <w:rPr>
          <w:spacing w:val="1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Secretary</w:t>
      </w:r>
    </w:p>
    <w:p w14:paraId="62E517EF" w14:textId="77777777" w:rsidR="003B4C31" w:rsidRDefault="003B4C31">
      <w:pPr>
        <w:pStyle w:val="BodyText"/>
        <w:spacing w:before="1"/>
      </w:pPr>
    </w:p>
    <w:p w14:paraId="62E517F0" w14:textId="77777777" w:rsidR="003B4C31" w:rsidRDefault="00492EFE">
      <w:pPr>
        <w:tabs>
          <w:tab w:val="left" w:pos="5843"/>
        </w:tabs>
        <w:spacing w:line="229" w:lineRule="exact"/>
        <w:ind w:left="9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Present:</w:t>
      </w:r>
      <w:r>
        <w:rPr>
          <w:rFonts w:ascii="Arial"/>
          <w:b/>
          <w:sz w:val="20"/>
        </w:rPr>
        <w:tab/>
        <w:t>Officials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present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from:</w:t>
      </w:r>
    </w:p>
    <w:p w14:paraId="62E517F1" w14:textId="77777777" w:rsidR="003B4C31" w:rsidRDefault="00492EFE">
      <w:pPr>
        <w:tabs>
          <w:tab w:val="left" w:pos="5843"/>
        </w:tabs>
        <w:spacing w:line="229" w:lineRule="exact"/>
        <w:ind w:left="915"/>
        <w:rPr>
          <w:sz w:val="20"/>
        </w:rPr>
      </w:pPr>
      <w:r>
        <w:rPr>
          <w:sz w:val="20"/>
        </w:rPr>
        <w:t>Hon</w:t>
      </w:r>
      <w:r>
        <w:rPr>
          <w:spacing w:val="-1"/>
          <w:sz w:val="20"/>
        </w:rPr>
        <w:t xml:space="preserve"> </w:t>
      </w:r>
      <w:r>
        <w:rPr>
          <w:sz w:val="20"/>
        </w:rPr>
        <w:t>Chris</w:t>
      </w:r>
      <w:r>
        <w:rPr>
          <w:spacing w:val="-3"/>
          <w:sz w:val="20"/>
        </w:rPr>
        <w:t xml:space="preserve"> </w:t>
      </w:r>
      <w:r>
        <w:rPr>
          <w:sz w:val="20"/>
        </w:rPr>
        <w:t>Hipkins</w:t>
      </w:r>
      <w:r>
        <w:rPr>
          <w:spacing w:val="-1"/>
          <w:sz w:val="20"/>
        </w:rPr>
        <w:t xml:space="preserve"> </w:t>
      </w:r>
      <w:r>
        <w:rPr>
          <w:sz w:val="20"/>
        </w:rPr>
        <w:t>(Chair)</w:t>
      </w:r>
      <w:r>
        <w:rPr>
          <w:sz w:val="20"/>
        </w:rPr>
        <w:tab/>
        <w:t>Office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Prime</w:t>
      </w:r>
      <w:r>
        <w:rPr>
          <w:spacing w:val="-2"/>
          <w:sz w:val="20"/>
        </w:rPr>
        <w:t xml:space="preserve"> </w:t>
      </w:r>
      <w:r>
        <w:rPr>
          <w:sz w:val="20"/>
        </w:rPr>
        <w:t>Minister</w:t>
      </w:r>
    </w:p>
    <w:p w14:paraId="62E517F2" w14:textId="77777777" w:rsidR="003B4C31" w:rsidRDefault="00492EFE">
      <w:pPr>
        <w:tabs>
          <w:tab w:val="left" w:pos="5843"/>
        </w:tabs>
        <w:spacing w:before="2"/>
        <w:ind w:left="915" w:right="2466"/>
        <w:rPr>
          <w:sz w:val="20"/>
        </w:rPr>
      </w:pPr>
      <w:r>
        <w:rPr>
          <w:sz w:val="20"/>
        </w:rPr>
        <w:t>Hon</w:t>
      </w:r>
      <w:r>
        <w:rPr>
          <w:spacing w:val="-12"/>
          <w:sz w:val="20"/>
        </w:rPr>
        <w:t xml:space="preserve"> </w:t>
      </w:r>
      <w:r>
        <w:rPr>
          <w:sz w:val="20"/>
        </w:rPr>
        <w:t>Andrew</w:t>
      </w:r>
      <w:r>
        <w:rPr>
          <w:spacing w:val="-3"/>
          <w:sz w:val="20"/>
        </w:rPr>
        <w:t xml:space="preserve"> </w:t>
      </w:r>
      <w:r>
        <w:rPr>
          <w:sz w:val="20"/>
        </w:rPr>
        <w:t>Little</w:t>
      </w:r>
      <w:r>
        <w:rPr>
          <w:sz w:val="20"/>
        </w:rPr>
        <w:tab/>
        <w:t>Officials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LEG</w:t>
      </w:r>
      <w:r>
        <w:rPr>
          <w:spacing w:val="-47"/>
          <w:sz w:val="20"/>
        </w:rPr>
        <w:t xml:space="preserve"> </w:t>
      </w:r>
      <w:r>
        <w:rPr>
          <w:sz w:val="20"/>
        </w:rPr>
        <w:t>Hon David Parker</w:t>
      </w:r>
    </w:p>
    <w:p w14:paraId="62E517F3" w14:textId="77777777" w:rsidR="003B4C31" w:rsidRDefault="00492EFE">
      <w:pPr>
        <w:spacing w:before="2"/>
        <w:ind w:left="915" w:right="8207"/>
        <w:rPr>
          <w:sz w:val="20"/>
        </w:rPr>
      </w:pPr>
      <w:r>
        <w:rPr>
          <w:spacing w:val="-1"/>
          <w:sz w:val="20"/>
        </w:rPr>
        <w:t>Hon Poto Williams</w:t>
      </w:r>
      <w:r>
        <w:rPr>
          <w:spacing w:val="-47"/>
          <w:sz w:val="20"/>
        </w:rPr>
        <w:t xml:space="preserve"> </w:t>
      </w:r>
      <w:r>
        <w:rPr>
          <w:sz w:val="20"/>
        </w:rPr>
        <w:t>Hon Kris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Faafoi</w:t>
      </w:r>
      <w:proofErr w:type="spellEnd"/>
    </w:p>
    <w:p w14:paraId="62E517F4" w14:textId="77777777" w:rsidR="003B4C31" w:rsidRDefault="00492EFE">
      <w:pPr>
        <w:spacing w:before="2"/>
        <w:ind w:left="915"/>
        <w:rPr>
          <w:sz w:val="20"/>
        </w:rPr>
      </w:pPr>
      <w:r>
        <w:rPr>
          <w:sz w:val="20"/>
        </w:rPr>
        <w:t>Hon</w:t>
      </w:r>
      <w:r>
        <w:rPr>
          <w:spacing w:val="-4"/>
          <w:sz w:val="20"/>
        </w:rPr>
        <w:t xml:space="preserve"> </w:t>
      </w:r>
      <w:r>
        <w:rPr>
          <w:sz w:val="20"/>
        </w:rPr>
        <w:t>Michael</w:t>
      </w:r>
      <w:r>
        <w:rPr>
          <w:spacing w:val="-9"/>
          <w:sz w:val="20"/>
        </w:rPr>
        <w:t xml:space="preserve"> </w:t>
      </w:r>
      <w:r>
        <w:rPr>
          <w:sz w:val="20"/>
        </w:rPr>
        <w:t>Wood</w:t>
      </w:r>
      <w:r>
        <w:rPr>
          <w:spacing w:val="-4"/>
          <w:sz w:val="20"/>
        </w:rPr>
        <w:t xml:space="preserve"> </w:t>
      </w:r>
      <w:r>
        <w:rPr>
          <w:sz w:val="20"/>
        </w:rPr>
        <w:t>(Deputy</w:t>
      </w:r>
      <w:r>
        <w:rPr>
          <w:spacing w:val="-4"/>
          <w:sz w:val="20"/>
        </w:rPr>
        <w:t xml:space="preserve"> </w:t>
      </w:r>
      <w:r>
        <w:rPr>
          <w:sz w:val="20"/>
        </w:rPr>
        <w:t>Chair)</w:t>
      </w:r>
    </w:p>
    <w:p w14:paraId="62E517F5" w14:textId="77777777" w:rsidR="003B4C31" w:rsidRDefault="00492EFE">
      <w:pPr>
        <w:ind w:left="915"/>
        <w:rPr>
          <w:sz w:val="20"/>
        </w:rPr>
      </w:pPr>
      <w:r>
        <w:rPr>
          <w:sz w:val="20"/>
        </w:rPr>
        <w:t>Keiran</w:t>
      </w:r>
      <w:r>
        <w:rPr>
          <w:spacing w:val="-4"/>
          <w:sz w:val="20"/>
        </w:rPr>
        <w:t xml:space="preserve"> </w:t>
      </w:r>
      <w:r>
        <w:rPr>
          <w:sz w:val="20"/>
        </w:rPr>
        <w:t>McAnulty,</w:t>
      </w:r>
      <w:r>
        <w:rPr>
          <w:spacing w:val="-3"/>
          <w:sz w:val="20"/>
        </w:rPr>
        <w:t xml:space="preserve"> </w:t>
      </w:r>
      <w:r>
        <w:rPr>
          <w:sz w:val="20"/>
        </w:rPr>
        <w:t>MP</w:t>
      </w:r>
      <w:r>
        <w:rPr>
          <w:spacing w:val="-11"/>
          <w:sz w:val="20"/>
        </w:rPr>
        <w:t xml:space="preserve"> </w:t>
      </w:r>
      <w:r>
        <w:rPr>
          <w:sz w:val="20"/>
        </w:rPr>
        <w:t>(Senior</w:t>
      </w:r>
      <w:r>
        <w:rPr>
          <w:spacing w:val="-5"/>
          <w:sz w:val="20"/>
        </w:rPr>
        <w:t xml:space="preserve"> </w:t>
      </w:r>
      <w:r>
        <w:rPr>
          <w:sz w:val="20"/>
        </w:rPr>
        <w:t>Government</w:t>
      </w:r>
      <w:r>
        <w:rPr>
          <w:spacing w:val="-7"/>
          <w:sz w:val="20"/>
        </w:rPr>
        <w:t xml:space="preserve"> </w:t>
      </w:r>
      <w:r>
        <w:rPr>
          <w:sz w:val="20"/>
        </w:rPr>
        <w:t>Whip)</w:t>
      </w:r>
    </w:p>
    <w:p w14:paraId="62E517F6" w14:textId="77777777" w:rsidR="003B4C31" w:rsidRDefault="003B4C31">
      <w:pPr>
        <w:pStyle w:val="BodyText"/>
        <w:spacing w:before="1"/>
      </w:pPr>
    </w:p>
    <w:p w14:paraId="62E517F7" w14:textId="77777777" w:rsidR="003B4C31" w:rsidRDefault="00492EFE">
      <w:pPr>
        <w:ind w:left="9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Hard-copy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distribution:</w:t>
      </w:r>
    </w:p>
    <w:p w14:paraId="62E517F8" w14:textId="77777777" w:rsidR="003B4C31" w:rsidRDefault="00492EFE">
      <w:pPr>
        <w:spacing w:before="1"/>
        <w:ind w:left="915"/>
        <w:rPr>
          <w:sz w:val="20"/>
        </w:rPr>
      </w:pPr>
      <w:r>
        <w:rPr>
          <w:sz w:val="20"/>
        </w:rPr>
        <w:t>Minister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Revenue</w:t>
      </w:r>
    </w:p>
    <w:p w14:paraId="62E517F9" w14:textId="77777777" w:rsidR="003B4C31" w:rsidRDefault="003B4C31">
      <w:pPr>
        <w:pStyle w:val="BodyText"/>
        <w:rPr>
          <w:sz w:val="20"/>
        </w:rPr>
      </w:pPr>
    </w:p>
    <w:p w14:paraId="62E517FA" w14:textId="77777777" w:rsidR="003B4C31" w:rsidRDefault="003B4C31">
      <w:pPr>
        <w:pStyle w:val="BodyText"/>
        <w:rPr>
          <w:sz w:val="20"/>
        </w:rPr>
      </w:pPr>
    </w:p>
    <w:p w14:paraId="62E517FB" w14:textId="77777777" w:rsidR="003B4C31" w:rsidRDefault="003B4C31">
      <w:pPr>
        <w:pStyle w:val="BodyText"/>
        <w:rPr>
          <w:sz w:val="20"/>
        </w:rPr>
      </w:pPr>
    </w:p>
    <w:p w14:paraId="62E517FC" w14:textId="77777777" w:rsidR="003B4C31" w:rsidRDefault="003B4C31">
      <w:pPr>
        <w:pStyle w:val="BodyText"/>
        <w:rPr>
          <w:sz w:val="20"/>
        </w:rPr>
      </w:pPr>
    </w:p>
    <w:p w14:paraId="62E517FD" w14:textId="77777777" w:rsidR="003B4C31" w:rsidRDefault="003B4C31">
      <w:pPr>
        <w:pStyle w:val="BodyText"/>
        <w:spacing w:before="9"/>
        <w:rPr>
          <w:sz w:val="20"/>
        </w:rPr>
      </w:pPr>
    </w:p>
    <w:p w14:paraId="62E517FE" w14:textId="77777777" w:rsidR="003B4C31" w:rsidRDefault="00492EFE">
      <w:pPr>
        <w:pStyle w:val="BodyText"/>
        <w:spacing w:line="274" w:lineRule="exact"/>
        <w:ind w:right="108"/>
        <w:jc w:val="right"/>
      </w:pPr>
      <w:r>
        <w:t>1</w:t>
      </w:r>
    </w:p>
    <w:p w14:paraId="62E517FF" w14:textId="77777777" w:rsidR="003B4C31" w:rsidRDefault="00492EFE">
      <w:pPr>
        <w:tabs>
          <w:tab w:val="left" w:pos="4555"/>
        </w:tabs>
        <w:spacing w:line="234" w:lineRule="exact"/>
        <w:ind w:left="100"/>
        <w:rPr>
          <w:rFonts w:ascii="Arial"/>
          <w:b/>
          <w:sz w:val="20"/>
        </w:rPr>
      </w:pPr>
      <w:r>
        <w:rPr>
          <w:rFonts w:ascii="Arial"/>
          <w:sz w:val="18"/>
        </w:rPr>
        <w:t>2r4hxlcklw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2022-03-07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10:50:31</w:t>
      </w: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I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65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C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O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F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I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D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E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C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E</w:t>
      </w:r>
    </w:p>
    <w:sectPr w:rsidR="003B4C31">
      <w:type w:val="continuous"/>
      <w:pgSz w:w="11910" w:h="16840"/>
      <w:pgMar w:top="300" w:right="1020" w:bottom="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B778" w14:textId="77777777" w:rsidR="00140B08" w:rsidRDefault="00140B08" w:rsidP="00BC32A2">
      <w:r>
        <w:separator/>
      </w:r>
    </w:p>
  </w:endnote>
  <w:endnote w:type="continuationSeparator" w:id="0">
    <w:p w14:paraId="040D019A" w14:textId="77777777" w:rsidR="00140B08" w:rsidRDefault="00140B08" w:rsidP="00BC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6A0D" w14:textId="77777777" w:rsidR="00140B08" w:rsidRDefault="00140B08" w:rsidP="00BC32A2">
      <w:r>
        <w:separator/>
      </w:r>
    </w:p>
  </w:footnote>
  <w:footnote w:type="continuationSeparator" w:id="0">
    <w:p w14:paraId="310AEFD4" w14:textId="77777777" w:rsidR="00140B08" w:rsidRDefault="00140B08" w:rsidP="00BC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B1D"/>
    <w:multiLevelType w:val="hybridMultilevel"/>
    <w:tmpl w:val="9EF6AEF2"/>
    <w:lvl w:ilvl="0" w:tplc="303A6D78">
      <w:start w:val="1"/>
      <w:numFmt w:val="decimal"/>
      <w:lvlText w:val="%1"/>
      <w:lvlJc w:val="left"/>
      <w:pPr>
        <w:ind w:left="16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 w:tplc="382C6BDA">
      <w:numFmt w:val="bullet"/>
      <w:lvlText w:val="•"/>
      <w:lvlJc w:val="left"/>
      <w:pPr>
        <w:ind w:left="2542" w:hanging="720"/>
      </w:pPr>
      <w:rPr>
        <w:rFonts w:hint="default"/>
        <w:lang w:val="en-NZ" w:eastAsia="en-US" w:bidi="ar-SA"/>
      </w:rPr>
    </w:lvl>
    <w:lvl w:ilvl="2" w:tplc="108C0DF4">
      <w:numFmt w:val="bullet"/>
      <w:lvlText w:val="•"/>
      <w:lvlJc w:val="left"/>
      <w:pPr>
        <w:ind w:left="3445" w:hanging="720"/>
      </w:pPr>
      <w:rPr>
        <w:rFonts w:hint="default"/>
        <w:lang w:val="en-NZ" w:eastAsia="en-US" w:bidi="ar-SA"/>
      </w:rPr>
    </w:lvl>
    <w:lvl w:ilvl="3" w:tplc="CE1CC608">
      <w:numFmt w:val="bullet"/>
      <w:lvlText w:val="•"/>
      <w:lvlJc w:val="left"/>
      <w:pPr>
        <w:ind w:left="4347" w:hanging="720"/>
      </w:pPr>
      <w:rPr>
        <w:rFonts w:hint="default"/>
        <w:lang w:val="en-NZ" w:eastAsia="en-US" w:bidi="ar-SA"/>
      </w:rPr>
    </w:lvl>
    <w:lvl w:ilvl="4" w:tplc="A1CA5CFA">
      <w:numFmt w:val="bullet"/>
      <w:lvlText w:val="•"/>
      <w:lvlJc w:val="left"/>
      <w:pPr>
        <w:ind w:left="5250" w:hanging="720"/>
      </w:pPr>
      <w:rPr>
        <w:rFonts w:hint="default"/>
        <w:lang w:val="en-NZ" w:eastAsia="en-US" w:bidi="ar-SA"/>
      </w:rPr>
    </w:lvl>
    <w:lvl w:ilvl="5" w:tplc="5276DC48">
      <w:numFmt w:val="bullet"/>
      <w:lvlText w:val="•"/>
      <w:lvlJc w:val="left"/>
      <w:pPr>
        <w:ind w:left="6153" w:hanging="720"/>
      </w:pPr>
      <w:rPr>
        <w:rFonts w:hint="default"/>
        <w:lang w:val="en-NZ" w:eastAsia="en-US" w:bidi="ar-SA"/>
      </w:rPr>
    </w:lvl>
    <w:lvl w:ilvl="6" w:tplc="39F84298">
      <w:numFmt w:val="bullet"/>
      <w:lvlText w:val="•"/>
      <w:lvlJc w:val="left"/>
      <w:pPr>
        <w:ind w:left="7055" w:hanging="720"/>
      </w:pPr>
      <w:rPr>
        <w:rFonts w:hint="default"/>
        <w:lang w:val="en-NZ" w:eastAsia="en-US" w:bidi="ar-SA"/>
      </w:rPr>
    </w:lvl>
    <w:lvl w:ilvl="7" w:tplc="5694D86C">
      <w:numFmt w:val="bullet"/>
      <w:lvlText w:val="•"/>
      <w:lvlJc w:val="left"/>
      <w:pPr>
        <w:ind w:left="7958" w:hanging="720"/>
      </w:pPr>
      <w:rPr>
        <w:rFonts w:hint="default"/>
        <w:lang w:val="en-NZ" w:eastAsia="en-US" w:bidi="ar-SA"/>
      </w:rPr>
    </w:lvl>
    <w:lvl w:ilvl="8" w:tplc="263089D2">
      <w:numFmt w:val="bullet"/>
      <w:lvlText w:val="•"/>
      <w:lvlJc w:val="left"/>
      <w:pPr>
        <w:ind w:left="8860" w:hanging="720"/>
      </w:pPr>
      <w:rPr>
        <w:rFonts w:hint="default"/>
        <w:lang w:val="en-NZ" w:eastAsia="en-US" w:bidi="ar-SA"/>
      </w:rPr>
    </w:lvl>
  </w:abstractNum>
  <w:num w:numId="1" w16cid:durableId="46755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31"/>
    <w:rsid w:val="00140B08"/>
    <w:rsid w:val="003B4C31"/>
    <w:rsid w:val="00492EFE"/>
    <w:rsid w:val="00BC32A2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517D1"/>
  <w15:docId w15:val="{EB25A22A-09F9-4A95-85ED-F74EC69F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22" w:right="29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636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19" ma:contentTypeDescription="Inland Revenue NZ Document" ma:contentTypeScope="" ma:versionID="a08b23e5e65b377d8ba59208d0e3ef3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fe668fbfb2b1bbe055ef84fa0169edfc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wic_System_Copyright xmlns="http://schemas.microsoft.com/sharepoint/v3/fields">Inland Revenue NZ</wic_System_Copyright>
    <TaxCatchAll xmlns="a4a9dc13-bb31-46d7-b689-a0a4d48a0c28">
      <Value>3</Value>
      <Value>2</Value>
      <Value>1</Value>
    </TaxCatchAll>
    <_Version xmlns="http://schemas.microsoft.com/sharepoint/v3/fields" xsi:nil="true"/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</documentManagement>
</p:properties>
</file>

<file path=customXml/itemProps1.xml><?xml version="1.0" encoding="utf-8"?>
<ds:datastoreItem xmlns:ds="http://schemas.openxmlformats.org/officeDocument/2006/customXml" ds:itemID="{E784EDAE-FF87-43A8-A8DF-6180698DA415}"/>
</file>

<file path=customXml/itemProps2.xml><?xml version="1.0" encoding="utf-8"?>
<ds:datastoreItem xmlns:ds="http://schemas.openxmlformats.org/officeDocument/2006/customXml" ds:itemID="{0A33C65C-5EC0-4033-9C1D-7DAB94FEC25F}"/>
</file>

<file path=customXml/itemProps3.xml><?xml version="1.0" encoding="utf-8"?>
<ds:datastoreItem xmlns:ds="http://schemas.openxmlformats.org/officeDocument/2006/customXml" ds:itemID="{77F3793F-5B1F-4252-A8D2-970ED8C9F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LEG-21-MIN-0027 – Minute: Tax Administration (Direct Credit of Totalisator Duty, Lottery Duty, Casino Duty, and Unclaimed Money) Order 2021 (18 March 2021)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LEG-21-MIN-0027 – Minute: Tax Administration (Direct Credit of Totalisator Duty, Lottery Duty, Casino Duty, and Unclaimed Money) Order 2021 (18 March 2021)</dc:title>
  <dcterms:created xsi:type="dcterms:W3CDTF">2022-03-22T08:43:00Z</dcterms:created>
  <dcterms:modified xsi:type="dcterms:W3CDTF">2022-03-22T08:44:00Z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3bc26a-ca06-4f83-a49a-54da0c892e4f_Enabled">
    <vt:lpwstr>true</vt:lpwstr>
  </property>
  <property fmtid="{D5CDD505-2E9C-101B-9397-08002B2CF9AE}" pid="3" name="MSIP_Label_993bc26a-ca06-4f83-a49a-54da0c892e4f_SetDate">
    <vt:lpwstr>2022-03-22T08:44:13Z</vt:lpwstr>
  </property>
  <property fmtid="{D5CDD505-2E9C-101B-9397-08002B2CF9AE}" pid="4" name="MSIP_Label_993bc26a-ca06-4f83-a49a-54da0c892e4f_Method">
    <vt:lpwstr>Privileged</vt:lpwstr>
  </property>
  <property fmtid="{D5CDD505-2E9C-101B-9397-08002B2CF9AE}" pid="5" name="MSIP_Label_993bc26a-ca06-4f83-a49a-54da0c892e4f_Name">
    <vt:lpwstr>993bc26a-ca06-4f83-a49a-54da0c892e4f</vt:lpwstr>
  </property>
  <property fmtid="{D5CDD505-2E9C-101B-9397-08002B2CF9AE}" pid="6" name="MSIP_Label_993bc26a-ca06-4f83-a49a-54da0c892e4f_SiteId">
    <vt:lpwstr>fb39e3e9-23a9-404e-93a2-b42a87d94f35</vt:lpwstr>
  </property>
  <property fmtid="{D5CDD505-2E9C-101B-9397-08002B2CF9AE}" pid="7" name="MSIP_Label_993bc26a-ca06-4f83-a49a-54da0c892e4f_ActionId">
    <vt:lpwstr>2f37790f-5e4a-40fb-9daa-31df188267fd</vt:lpwstr>
  </property>
  <property fmtid="{D5CDD505-2E9C-101B-9397-08002B2CF9AE}" pid="8" name="MSIP_Label_993bc26a-ca06-4f83-a49a-54da0c892e4f_ContentBits">
    <vt:lpwstr>0</vt:lpwstr>
  </property>
  <property fmtid="{D5CDD505-2E9C-101B-9397-08002B2CF9AE}" pid="9" name="BusinessUnit">
    <vt:lpwstr>2;#Policy ＆ Regulatory Stewardship|5c6da56c-2219-46c1-9c7b-c15fc3fd45a5</vt:lpwstr>
  </property>
  <property fmtid="{D5CDD505-2E9C-101B-9397-08002B2CF9AE}" pid="10" name="ContentTypeId">
    <vt:lpwstr>0x0101000B461733DE48CC4985E239AAFC9C41590100670D0BD9AB7101418FC69E4F42B3A5BC</vt:lpwstr>
  </property>
  <property fmtid="{D5CDD505-2E9C-101B-9397-08002B2CF9AE}" pid="11" name="SecurityClassification">
    <vt:lpwstr>3;#In Confidence|5fccf67f-7cb1-4561-8450-fe0d2ea19178</vt:lpwstr>
  </property>
  <property fmtid="{D5CDD505-2E9C-101B-9397-08002B2CF9AE}" pid="12" name="BusinessActivity">
    <vt:lpwstr>1;#Tax policy work|c05dfd7c-a5ba-47bf-969f-3422104229d3</vt:lpwstr>
  </property>
  <property fmtid="{D5CDD505-2E9C-101B-9397-08002B2CF9AE}" pid="13" name="InformationType">
    <vt:lpwstr/>
  </property>
  <property fmtid="{D5CDD505-2E9C-101B-9397-08002B2CF9AE}" pid="14" name="DocumentStatus">
    <vt:lpwstr/>
  </property>
  <property fmtid="{D5CDD505-2E9C-101B-9397-08002B2CF9AE}" pid="15" name="MediaServiceImageTags">
    <vt:lpwstr/>
  </property>
</Properties>
</file>