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EC35" w14:textId="77777777" w:rsidR="004B41C4" w:rsidRDefault="004B41C4" w:rsidP="00DD623A">
      <w:pPr>
        <w:jc w:val="center"/>
      </w:pPr>
      <w:r w:rsidRPr="00A768F4">
        <w:rPr>
          <w:noProof/>
        </w:rPr>
        <w:drawing>
          <wp:inline distT="0" distB="0" distL="0" distR="0" wp14:anchorId="71CF3AA8" wp14:editId="360A45D4">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3FDF98ED" w14:textId="77777777" w:rsidR="004B41C4" w:rsidRPr="00221AAE" w:rsidRDefault="004B41C4" w:rsidP="00B73500">
      <w:pPr>
        <w:pStyle w:val="PAS-Groupname"/>
      </w:pPr>
      <w:r w:rsidRPr="00221AAE">
        <w:t>POLICY AND STRATEGY</w:t>
      </w:r>
    </w:p>
    <w:p w14:paraId="7FFA96AF" w14:textId="097261AC" w:rsidR="00DD623A" w:rsidRPr="001D0013" w:rsidRDefault="00DD623A" w:rsidP="001D0013">
      <w:pPr>
        <w:pStyle w:val="ReportCover-Title"/>
      </w:pPr>
      <w:r w:rsidRPr="001D0013">
        <w:t>Tax policy report:</w:t>
      </w:r>
      <w:r w:rsidRPr="001D0013">
        <w:tab/>
      </w:r>
      <w:bookmarkStart w:id="0" w:name="Subject"/>
      <w:bookmarkEnd w:id="0"/>
      <w:r w:rsidR="00FC77DF">
        <w:t>Direct crediting of refunds: Cabinet Legislation Committee paper</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DD623A" w:rsidRPr="00DD623A" w14:paraId="0B93A143" w14:textId="77777777" w:rsidTr="000B2ED1">
        <w:tc>
          <w:tcPr>
            <w:tcW w:w="2689" w:type="dxa"/>
          </w:tcPr>
          <w:p w14:paraId="4B73A891" w14:textId="77777777" w:rsidR="00DD623A" w:rsidRPr="000B2ED1" w:rsidRDefault="00DD623A" w:rsidP="000B2ED1">
            <w:pPr>
              <w:pStyle w:val="Table-Heading"/>
            </w:pPr>
            <w:r w:rsidRPr="000B2ED1">
              <w:t>Date:</w:t>
            </w:r>
          </w:p>
        </w:tc>
        <w:tc>
          <w:tcPr>
            <w:tcW w:w="2551" w:type="dxa"/>
          </w:tcPr>
          <w:p w14:paraId="2F169938" w14:textId="0A5F8D83" w:rsidR="00DD623A" w:rsidRPr="00705DC2" w:rsidRDefault="00FA4473" w:rsidP="00705DC2">
            <w:pPr>
              <w:pStyle w:val="Table-Text"/>
            </w:pPr>
            <w:bookmarkStart w:id="1" w:name="Date"/>
            <w:bookmarkEnd w:id="1"/>
            <w:r w:rsidRPr="008556BE">
              <w:t>1</w:t>
            </w:r>
            <w:r w:rsidR="008D1052">
              <w:t>7</w:t>
            </w:r>
            <w:r w:rsidR="00705DC2" w:rsidRPr="008556BE">
              <w:t xml:space="preserve"> </w:t>
            </w:r>
            <w:r w:rsidRPr="008556BE">
              <w:t xml:space="preserve">February </w:t>
            </w:r>
            <w:r w:rsidR="00705DC2" w:rsidRPr="008556BE">
              <w:t>20</w:t>
            </w:r>
            <w:r w:rsidRPr="008556BE">
              <w:t>21</w:t>
            </w:r>
          </w:p>
        </w:tc>
        <w:tc>
          <w:tcPr>
            <w:tcW w:w="1985" w:type="dxa"/>
          </w:tcPr>
          <w:p w14:paraId="1100CB52" w14:textId="77777777" w:rsidR="00DD623A" w:rsidRPr="000B2ED1" w:rsidRDefault="00DD623A" w:rsidP="000B2ED1">
            <w:pPr>
              <w:pStyle w:val="Table-Heading"/>
            </w:pPr>
            <w:r w:rsidRPr="000B2ED1">
              <w:t>Priority:</w:t>
            </w:r>
          </w:p>
        </w:tc>
        <w:tc>
          <w:tcPr>
            <w:tcW w:w="2485" w:type="dxa"/>
          </w:tcPr>
          <w:bookmarkStart w:id="2" w:name="Priority" w:displacedByCustomXml="next"/>
          <w:bookmarkEnd w:id="2" w:displacedByCustomXml="next"/>
          <w:sdt>
            <w:sdtPr>
              <w:alias w:val="Report Priority"/>
              <w:tag w:val="Report Priority"/>
              <w:id w:val="-277869482"/>
              <w:placeholder>
                <w:docPart w:val="44F82330F3B545C99D709B1494399817"/>
              </w:placeholder>
              <w:dropDownList>
                <w:listItem w:value="[Choose a report priority]"/>
                <w:listItem w:displayText="Low" w:value="Low"/>
                <w:listItem w:displayText="Medium" w:value="Medium"/>
                <w:listItem w:displayText="High" w:value="High"/>
              </w:dropDownList>
            </w:sdtPr>
            <w:sdtEndPr/>
            <w:sdtContent>
              <w:p w14:paraId="6684B153" w14:textId="5434497E" w:rsidR="00DD623A" w:rsidRPr="00705DC2" w:rsidRDefault="00FA4473" w:rsidP="00C44EDE">
                <w:pPr>
                  <w:pStyle w:val="Table-Text"/>
                </w:pPr>
                <w:r>
                  <w:t>Low</w:t>
                </w:r>
              </w:p>
            </w:sdtContent>
          </w:sdt>
        </w:tc>
      </w:tr>
      <w:tr w:rsidR="00DD623A" w:rsidRPr="00DD623A" w14:paraId="553F1456" w14:textId="77777777" w:rsidTr="000B2ED1">
        <w:tc>
          <w:tcPr>
            <w:tcW w:w="2689" w:type="dxa"/>
          </w:tcPr>
          <w:p w14:paraId="399E2E3A" w14:textId="77777777" w:rsidR="00DD623A" w:rsidRPr="000B2ED1" w:rsidRDefault="00DD623A" w:rsidP="000B2ED1">
            <w:pPr>
              <w:pStyle w:val="Table-Heading"/>
            </w:pPr>
            <w:r w:rsidRPr="000B2ED1">
              <w:t>Security level:</w:t>
            </w:r>
          </w:p>
        </w:tc>
        <w:bookmarkStart w:id="3" w:name="Security"/>
        <w:bookmarkEnd w:id="3"/>
        <w:tc>
          <w:tcPr>
            <w:tcW w:w="2551" w:type="dxa"/>
          </w:tcPr>
          <w:p w14:paraId="04604B54" w14:textId="08027986" w:rsidR="009B5A86" w:rsidRPr="00DD623A" w:rsidRDefault="00F2603F" w:rsidP="00C44EDE">
            <w:pPr>
              <w:pStyle w:val="Table-Text"/>
            </w:pPr>
            <w:sdt>
              <w:sdtPr>
                <w:alias w:val="Security Classification"/>
                <w:tag w:val="Security Classification"/>
                <w:id w:val="1617165177"/>
                <w:placeholder>
                  <w:docPart w:val="F02FC22A458D48A18BDDE34ECACF1814"/>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FA4473">
                  <w:t>In Confidence</w:t>
                </w:r>
              </w:sdtContent>
            </w:sdt>
          </w:p>
        </w:tc>
        <w:tc>
          <w:tcPr>
            <w:tcW w:w="1985" w:type="dxa"/>
          </w:tcPr>
          <w:p w14:paraId="7D368A56" w14:textId="77777777" w:rsidR="00DD623A" w:rsidRPr="000B2ED1" w:rsidRDefault="00DD623A" w:rsidP="000B2ED1">
            <w:pPr>
              <w:pStyle w:val="Table-Heading"/>
            </w:pPr>
            <w:r w:rsidRPr="000B2ED1">
              <w:t>Report number:</w:t>
            </w:r>
          </w:p>
        </w:tc>
        <w:tc>
          <w:tcPr>
            <w:tcW w:w="2485" w:type="dxa"/>
          </w:tcPr>
          <w:p w14:paraId="3066079E" w14:textId="12D9915B" w:rsidR="00B3357D" w:rsidRPr="00705DC2" w:rsidRDefault="00DD623A" w:rsidP="00705DC2">
            <w:pPr>
              <w:pStyle w:val="Table-Text"/>
            </w:pPr>
            <w:bookmarkStart w:id="4" w:name="ReportPad"/>
            <w:bookmarkEnd w:id="4"/>
            <w:r w:rsidRPr="007D233D">
              <w:t>IR20</w:t>
            </w:r>
            <w:r w:rsidR="00FA4473" w:rsidRPr="007D233D">
              <w:t>21</w:t>
            </w:r>
            <w:r w:rsidRPr="007D233D">
              <w:t>/</w:t>
            </w:r>
            <w:r w:rsidR="007D233D" w:rsidRPr="007D233D">
              <w:t>055</w:t>
            </w:r>
          </w:p>
        </w:tc>
      </w:tr>
    </w:tbl>
    <w:p w14:paraId="6FFBFC35" w14:textId="77777777" w:rsidR="00DD623A" w:rsidRPr="00DD623A" w:rsidRDefault="00DD623A" w:rsidP="00A364AA">
      <w:pPr>
        <w:pStyle w:val="ReportCover-Heading"/>
        <w:rPr>
          <w:lang w:eastAsia="en-AU"/>
        </w:rPr>
      </w:pPr>
      <w:r w:rsidRPr="00DD623A">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56105EBF" w14:textId="77777777" w:rsidTr="000B2ED1">
        <w:tc>
          <w:tcPr>
            <w:tcW w:w="2694" w:type="dxa"/>
          </w:tcPr>
          <w:p w14:paraId="31077CB5" w14:textId="77777777" w:rsidR="00DD623A" w:rsidRPr="000B2ED1" w:rsidRDefault="00DD623A" w:rsidP="000B2ED1">
            <w:pPr>
              <w:pStyle w:val="Table-Heading"/>
            </w:pPr>
          </w:p>
        </w:tc>
        <w:tc>
          <w:tcPr>
            <w:tcW w:w="4536" w:type="dxa"/>
            <w:tcBorders>
              <w:left w:val="nil"/>
            </w:tcBorders>
          </w:tcPr>
          <w:p w14:paraId="0748048C" w14:textId="77777777" w:rsidR="00DD623A" w:rsidRPr="000B2ED1" w:rsidRDefault="00DD623A" w:rsidP="000B2ED1">
            <w:pPr>
              <w:pStyle w:val="Table-Heading"/>
            </w:pPr>
            <w:r w:rsidRPr="000B2ED1">
              <w:t>Action sought</w:t>
            </w:r>
          </w:p>
        </w:tc>
        <w:tc>
          <w:tcPr>
            <w:tcW w:w="2480" w:type="dxa"/>
          </w:tcPr>
          <w:p w14:paraId="70E32BB3" w14:textId="77777777" w:rsidR="00DD623A" w:rsidRPr="000B2ED1" w:rsidRDefault="00DD623A" w:rsidP="000B2ED1">
            <w:pPr>
              <w:pStyle w:val="Table-Heading"/>
            </w:pPr>
            <w:r w:rsidRPr="000B2ED1">
              <w:t>Deadline</w:t>
            </w:r>
          </w:p>
        </w:tc>
      </w:tr>
      <w:tr w:rsidR="00DD623A" w:rsidRPr="00D6363A" w14:paraId="027EA4A6"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36F907F6" w14:textId="77777777" w:rsidR="005150BA" w:rsidRDefault="00DD623A" w:rsidP="00D6363A">
            <w:pPr>
              <w:pStyle w:val="Table-Text"/>
            </w:pPr>
            <w:r w:rsidRPr="00D6363A">
              <w:t>Minister of Revenue</w:t>
            </w:r>
            <w:r w:rsidR="00F53B8A">
              <w:t xml:space="preserve"> </w:t>
            </w:r>
          </w:p>
          <w:p w14:paraId="4D0FB4CE" w14:textId="556BD20E" w:rsidR="00DD623A" w:rsidRPr="00D6363A" w:rsidRDefault="00F53B8A" w:rsidP="00D6363A">
            <w:pPr>
              <w:pStyle w:val="Table-Text"/>
            </w:pPr>
            <w:r>
              <w:t xml:space="preserve"> </w:t>
            </w:r>
          </w:p>
        </w:tc>
        <w:tc>
          <w:tcPr>
            <w:tcW w:w="4536" w:type="dxa"/>
            <w:tcBorders>
              <w:top w:val="single" w:sz="4" w:space="0" w:color="808080"/>
              <w:left w:val="single" w:sz="4" w:space="0" w:color="808080"/>
              <w:bottom w:val="single" w:sz="4" w:space="0" w:color="808080"/>
              <w:right w:val="single" w:sz="4" w:space="0" w:color="808080"/>
            </w:tcBorders>
          </w:tcPr>
          <w:p w14:paraId="3688E235" w14:textId="429E5BFB" w:rsidR="00DD623A" w:rsidRPr="00D6363A" w:rsidRDefault="00DD4758" w:rsidP="00D6363A">
            <w:pPr>
              <w:pStyle w:val="Table-Text"/>
            </w:pPr>
            <w:r>
              <w:rPr>
                <w:rStyle w:val="Strong"/>
              </w:rPr>
              <w:t xml:space="preserve">Authorise and </w:t>
            </w:r>
            <w:r w:rsidR="00C22D26">
              <w:rPr>
                <w:rStyle w:val="Strong"/>
              </w:rPr>
              <w:t>l</w:t>
            </w:r>
            <w:r>
              <w:rPr>
                <w:rStyle w:val="Strong"/>
              </w:rPr>
              <w:t>o</w:t>
            </w:r>
            <w:r w:rsidR="00F54C89">
              <w:rPr>
                <w:rStyle w:val="Strong"/>
              </w:rPr>
              <w:t>dge</w:t>
            </w:r>
            <w:r w:rsidR="00705DC2" w:rsidRPr="00D6363A">
              <w:t xml:space="preserve"> t</w:t>
            </w:r>
            <w:r w:rsidR="00075A73">
              <w:t xml:space="preserve">he attached Cabinet </w:t>
            </w:r>
            <w:r w:rsidR="00C22D26">
              <w:t xml:space="preserve">Legislation Committee </w:t>
            </w:r>
            <w:r w:rsidR="00075A73">
              <w:t>paper</w:t>
            </w:r>
            <w:r w:rsidR="00AB47FA">
              <w:t xml:space="preserve"> by 11</w:t>
            </w:r>
            <w:r w:rsidR="007B7512">
              <w:t xml:space="preserve"> March for consideration at LEG on 18 March</w:t>
            </w:r>
          </w:p>
        </w:tc>
        <w:tc>
          <w:tcPr>
            <w:tcW w:w="2480" w:type="dxa"/>
            <w:tcBorders>
              <w:top w:val="single" w:sz="4" w:space="0" w:color="808080"/>
              <w:left w:val="single" w:sz="4" w:space="0" w:color="808080"/>
              <w:bottom w:val="single" w:sz="4" w:space="0" w:color="808080"/>
              <w:right w:val="single" w:sz="4" w:space="0" w:color="808080"/>
            </w:tcBorders>
          </w:tcPr>
          <w:p w14:paraId="3C5ACD31" w14:textId="1583CCD9" w:rsidR="00DD623A" w:rsidRPr="00D6363A" w:rsidRDefault="00806CF0" w:rsidP="00D6363A">
            <w:pPr>
              <w:pStyle w:val="Table-Text"/>
            </w:pPr>
            <w:r>
              <w:t>11</w:t>
            </w:r>
            <w:r w:rsidR="009B5A86" w:rsidRPr="00C6283A">
              <w:t xml:space="preserve"> </w:t>
            </w:r>
            <w:r w:rsidR="003C5140" w:rsidRPr="00C6283A">
              <w:t xml:space="preserve">March </w:t>
            </w:r>
            <w:r w:rsidR="009B5A86" w:rsidRPr="00C6283A">
              <w:t>20</w:t>
            </w:r>
            <w:r w:rsidR="00075A73" w:rsidRPr="00C6283A">
              <w:t>21</w:t>
            </w:r>
          </w:p>
        </w:tc>
      </w:tr>
      <w:tr w:rsidR="00DC0C99" w:rsidRPr="00D6363A" w14:paraId="2F22976B"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482168AF" w14:textId="37727454" w:rsidR="00DC0C99" w:rsidRPr="00D6363A" w:rsidRDefault="00DC0C99" w:rsidP="00D6363A">
            <w:pPr>
              <w:pStyle w:val="Table-Text"/>
            </w:pPr>
            <w:r>
              <w:t>Parliamentary Under-Secretary to the Minister of Revenue</w:t>
            </w:r>
          </w:p>
        </w:tc>
        <w:tc>
          <w:tcPr>
            <w:tcW w:w="4536" w:type="dxa"/>
            <w:tcBorders>
              <w:top w:val="single" w:sz="4" w:space="0" w:color="808080"/>
              <w:left w:val="single" w:sz="4" w:space="0" w:color="808080"/>
              <w:bottom w:val="single" w:sz="4" w:space="0" w:color="808080"/>
              <w:right w:val="single" w:sz="4" w:space="0" w:color="808080"/>
            </w:tcBorders>
          </w:tcPr>
          <w:p w14:paraId="44B9DF4F" w14:textId="60AB0F56" w:rsidR="00DC0C99" w:rsidRPr="00535EDB" w:rsidRDefault="00535EDB" w:rsidP="00D6363A">
            <w:pPr>
              <w:pStyle w:val="Table-Text"/>
              <w:rPr>
                <w:rStyle w:val="Strong"/>
                <w:b w:val="0"/>
                <w:bCs w:val="0"/>
              </w:rPr>
            </w:pPr>
            <w:r w:rsidRPr="00535EDB">
              <w:rPr>
                <w:rStyle w:val="Strong"/>
                <w:b w:val="0"/>
                <w:bCs w:val="0"/>
              </w:rPr>
              <w:t>For your information</w:t>
            </w:r>
          </w:p>
        </w:tc>
        <w:tc>
          <w:tcPr>
            <w:tcW w:w="2480" w:type="dxa"/>
            <w:tcBorders>
              <w:top w:val="single" w:sz="4" w:space="0" w:color="808080"/>
              <w:left w:val="single" w:sz="4" w:space="0" w:color="808080"/>
              <w:bottom w:val="single" w:sz="4" w:space="0" w:color="808080"/>
              <w:right w:val="single" w:sz="4" w:space="0" w:color="808080"/>
            </w:tcBorders>
          </w:tcPr>
          <w:p w14:paraId="29B8BC75" w14:textId="03282DE9" w:rsidR="00DC0C99" w:rsidRPr="00C6283A" w:rsidRDefault="0013592D" w:rsidP="00D6363A">
            <w:pPr>
              <w:pStyle w:val="Table-Text"/>
            </w:pPr>
            <w:r>
              <w:t>N/A</w:t>
            </w:r>
          </w:p>
        </w:tc>
      </w:tr>
    </w:tbl>
    <w:p w14:paraId="4F7F3198"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6FE472C0" w14:textId="77777777" w:rsidTr="0084342D">
        <w:trPr>
          <w:cantSplit/>
        </w:trPr>
        <w:tc>
          <w:tcPr>
            <w:tcW w:w="2694" w:type="dxa"/>
            <w:tcBorders>
              <w:top w:val="nil"/>
              <w:left w:val="nil"/>
              <w:bottom w:val="nil"/>
              <w:right w:val="nil"/>
            </w:tcBorders>
          </w:tcPr>
          <w:p w14:paraId="5D9E8463"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2549B796"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1814C55E" w14:textId="77777777" w:rsidR="00DD623A" w:rsidRPr="000B2ED1" w:rsidRDefault="00DD623A" w:rsidP="000B2ED1">
            <w:pPr>
              <w:pStyle w:val="Table-Heading"/>
            </w:pPr>
            <w:r w:rsidRPr="000B2ED1">
              <w:t>Telephone</w:t>
            </w:r>
          </w:p>
        </w:tc>
      </w:tr>
      <w:tr w:rsidR="00DD623A" w:rsidRPr="009B5A86" w14:paraId="6FB18300" w14:textId="77777777" w:rsidTr="0084342D">
        <w:tc>
          <w:tcPr>
            <w:tcW w:w="2694" w:type="dxa"/>
            <w:tcBorders>
              <w:top w:val="single" w:sz="4" w:space="0" w:color="808080"/>
              <w:left w:val="single" w:sz="4" w:space="0" w:color="808080"/>
              <w:bottom w:val="single" w:sz="4" w:space="0" w:color="808080"/>
              <w:right w:val="single" w:sz="4" w:space="0" w:color="808080"/>
            </w:tcBorders>
          </w:tcPr>
          <w:p w14:paraId="2A131428" w14:textId="37BC13E9" w:rsidR="00DD623A" w:rsidRPr="009B5A86" w:rsidRDefault="00426C48" w:rsidP="009B5A86">
            <w:pPr>
              <w:pStyle w:val="Table-Text"/>
            </w:pPr>
            <w:bookmarkStart w:id="5" w:name="Name1"/>
            <w:bookmarkEnd w:id="5"/>
            <w:r>
              <w:t xml:space="preserve">Mike </w:t>
            </w:r>
            <w:proofErr w:type="spellStart"/>
            <w:r>
              <w:t>Nutsford</w:t>
            </w:r>
            <w:proofErr w:type="spellEnd"/>
          </w:p>
        </w:tc>
        <w:tc>
          <w:tcPr>
            <w:tcW w:w="3260" w:type="dxa"/>
            <w:tcBorders>
              <w:top w:val="single" w:sz="4" w:space="0" w:color="808080"/>
              <w:left w:val="single" w:sz="4" w:space="0" w:color="808080"/>
              <w:bottom w:val="single" w:sz="4" w:space="0" w:color="808080"/>
              <w:right w:val="single" w:sz="4" w:space="0" w:color="808080"/>
            </w:tcBorders>
          </w:tcPr>
          <w:p w14:paraId="38F9054B" w14:textId="0F83C131" w:rsidR="00DD623A" w:rsidRPr="009B5A86" w:rsidRDefault="00426C48" w:rsidP="009B5A86">
            <w:pPr>
              <w:pStyle w:val="Table-Text"/>
            </w:pPr>
            <w:bookmarkStart w:id="6" w:name="Pos1"/>
            <w:bookmarkEnd w:id="6"/>
            <w:r>
              <w:t>Policy Lead</w:t>
            </w:r>
          </w:p>
        </w:tc>
        <w:tc>
          <w:tcPr>
            <w:tcW w:w="3756" w:type="dxa"/>
            <w:tcBorders>
              <w:top w:val="single" w:sz="4" w:space="0" w:color="808080"/>
              <w:left w:val="single" w:sz="4" w:space="0" w:color="808080"/>
              <w:bottom w:val="nil"/>
              <w:right w:val="single" w:sz="4" w:space="0" w:color="808080"/>
            </w:tcBorders>
            <w:shd w:val="clear" w:color="auto" w:fill="D9D9D9" w:themeFill="background1" w:themeFillShade="D9"/>
          </w:tcPr>
          <w:p w14:paraId="54879023" w14:textId="38FF376B" w:rsidR="00DD623A" w:rsidRPr="009B5A86" w:rsidRDefault="0084342D" w:rsidP="009B5A86">
            <w:pPr>
              <w:pStyle w:val="Table-Text"/>
            </w:pPr>
            <w:bookmarkStart w:id="7" w:name="Direct1"/>
            <w:bookmarkStart w:id="8" w:name="Mobile1"/>
            <w:bookmarkEnd w:id="7"/>
            <w:bookmarkEnd w:id="8"/>
            <w:r>
              <w:t>s 9(2)(a)</w:t>
            </w:r>
          </w:p>
        </w:tc>
      </w:tr>
      <w:tr w:rsidR="00445D19" w:rsidRPr="009B5A86" w14:paraId="04349AB9" w14:textId="77777777" w:rsidTr="0084342D">
        <w:tc>
          <w:tcPr>
            <w:tcW w:w="2694" w:type="dxa"/>
            <w:tcBorders>
              <w:top w:val="single" w:sz="4" w:space="0" w:color="808080"/>
              <w:left w:val="single" w:sz="4" w:space="0" w:color="808080"/>
              <w:bottom w:val="single" w:sz="4" w:space="0" w:color="808080"/>
              <w:right w:val="single" w:sz="4" w:space="0" w:color="808080"/>
            </w:tcBorders>
          </w:tcPr>
          <w:p w14:paraId="07FB939C" w14:textId="7C8E241A" w:rsidR="00445D19" w:rsidRPr="009B5A86" w:rsidRDefault="00426C48" w:rsidP="00445D19">
            <w:pPr>
              <w:pStyle w:val="Table-Text"/>
            </w:pPr>
            <w:bookmarkStart w:id="9" w:name="Name2"/>
            <w:bookmarkEnd w:id="9"/>
            <w:r>
              <w:t>Aftab Jahan</w:t>
            </w:r>
          </w:p>
        </w:tc>
        <w:tc>
          <w:tcPr>
            <w:tcW w:w="3260" w:type="dxa"/>
            <w:tcBorders>
              <w:top w:val="single" w:sz="4" w:space="0" w:color="808080"/>
              <w:left w:val="single" w:sz="4" w:space="0" w:color="808080"/>
              <w:bottom w:val="single" w:sz="4" w:space="0" w:color="808080"/>
              <w:right w:val="single" w:sz="4" w:space="0" w:color="808080"/>
            </w:tcBorders>
          </w:tcPr>
          <w:p w14:paraId="595A7DD8" w14:textId="04F89AE6" w:rsidR="00445D19" w:rsidRPr="009B5A86" w:rsidRDefault="00426C48" w:rsidP="00445D19">
            <w:pPr>
              <w:pStyle w:val="Table-Text"/>
            </w:pPr>
            <w:bookmarkStart w:id="10" w:name="Pos2"/>
            <w:bookmarkEnd w:id="10"/>
            <w:r>
              <w:t>Senior Policy Advisor</w:t>
            </w:r>
          </w:p>
        </w:tc>
        <w:tc>
          <w:tcPr>
            <w:tcW w:w="3756" w:type="dxa"/>
            <w:tcBorders>
              <w:top w:val="nil"/>
              <w:left w:val="single" w:sz="4" w:space="0" w:color="808080"/>
              <w:bottom w:val="single" w:sz="4" w:space="0" w:color="808080"/>
              <w:right w:val="single" w:sz="4" w:space="0" w:color="808080"/>
            </w:tcBorders>
            <w:shd w:val="clear" w:color="auto" w:fill="D9D9D9" w:themeFill="background1" w:themeFillShade="D9"/>
          </w:tcPr>
          <w:p w14:paraId="6C0B2FC5" w14:textId="2D9C1C13" w:rsidR="00445D19" w:rsidRPr="009B5A86" w:rsidRDefault="00445D19" w:rsidP="00445D19">
            <w:pPr>
              <w:pStyle w:val="Table-Text"/>
            </w:pPr>
            <w:bookmarkStart w:id="11" w:name="Direct2"/>
            <w:bookmarkEnd w:id="11"/>
          </w:p>
        </w:tc>
      </w:tr>
    </w:tbl>
    <w:p w14:paraId="71204BF3" w14:textId="77777777" w:rsidR="00D6363A" w:rsidRPr="00891517" w:rsidRDefault="00D6363A" w:rsidP="00891517">
      <w:pPr>
        <w:sectPr w:rsidR="00D6363A" w:rsidRPr="00891517" w:rsidSect="00A364AA">
          <w:headerReference w:type="default" r:id="rId8"/>
          <w:pgSz w:w="11906" w:h="16838"/>
          <w:pgMar w:top="1134" w:right="1134" w:bottom="1134" w:left="1134" w:header="709" w:footer="709" w:gutter="0"/>
          <w:cols w:space="708"/>
          <w:docGrid w:linePitch="360"/>
        </w:sectPr>
      </w:pPr>
    </w:p>
    <w:p w14:paraId="7F0E9193" w14:textId="61D157D6" w:rsidR="005B202F" w:rsidRDefault="00B83245">
      <w:r w:rsidRPr="008556BE">
        <w:lastRenderedPageBreak/>
        <w:t>1</w:t>
      </w:r>
      <w:r w:rsidR="008D1052">
        <w:t>7</w:t>
      </w:r>
      <w:r w:rsidRPr="008556BE">
        <w:t xml:space="preserve"> February 2021</w:t>
      </w:r>
    </w:p>
    <w:p w14:paraId="6CF3AE9C" w14:textId="77777777" w:rsidR="00811AC6" w:rsidRDefault="00811AC6"/>
    <w:p w14:paraId="5B7E7A66" w14:textId="785FB55A" w:rsidR="00811AC6" w:rsidRDefault="00811AC6">
      <w:r>
        <w:t>Minister of Revenue</w:t>
      </w:r>
    </w:p>
    <w:p w14:paraId="0ABD391B" w14:textId="464F82C9" w:rsidR="003C4373" w:rsidRDefault="003C4373" w:rsidP="005150BA"/>
    <w:p w14:paraId="7F9DD8E8" w14:textId="09E6F964" w:rsidR="003C4373" w:rsidRDefault="003C4373">
      <w:r>
        <w:t>Parliamentary Under-Secretary to the Minister of Revenue</w:t>
      </w:r>
    </w:p>
    <w:p w14:paraId="1E2A9245" w14:textId="4F79194C" w:rsidR="00811AC6" w:rsidRDefault="00B83245" w:rsidP="0057705A">
      <w:pPr>
        <w:pStyle w:val="Report-Title"/>
      </w:pPr>
      <w:r>
        <w:t>Direct crediting of refunds: Cabinet Legislation Committee paper</w:t>
      </w:r>
    </w:p>
    <w:p w14:paraId="39EE3B8F" w14:textId="77777777" w:rsidR="00253425" w:rsidRDefault="00253425" w:rsidP="00253425">
      <w:pPr>
        <w:pStyle w:val="Heading2"/>
      </w:pPr>
      <w:r>
        <w:t>Purpose</w:t>
      </w:r>
    </w:p>
    <w:p w14:paraId="7BC95FE8" w14:textId="299FD373" w:rsidR="004C5A24" w:rsidRDefault="004C5A24" w:rsidP="004C5A24">
      <w:pPr>
        <w:pStyle w:val="NumberedParagraph"/>
      </w:pPr>
      <w:r>
        <w:t>This report asks you to consider and</w:t>
      </w:r>
      <w:r w:rsidR="00FD479F">
        <w:t xml:space="preserve"> authorise the</w:t>
      </w:r>
      <w:r>
        <w:t xml:space="preserve"> lodge</w:t>
      </w:r>
      <w:r w:rsidR="00FD479F">
        <w:t>ment of</w:t>
      </w:r>
      <w:r>
        <w:t xml:space="preserve"> the attached draft Cabinet Legislation Committee </w:t>
      </w:r>
      <w:r w:rsidR="00307F9C">
        <w:t xml:space="preserve">(“LEG”) </w:t>
      </w:r>
      <w:r>
        <w:t>paper</w:t>
      </w:r>
      <w:r w:rsidR="006308B7">
        <w:t>. The</w:t>
      </w:r>
      <w:r>
        <w:t xml:space="preserve"> </w:t>
      </w:r>
      <w:r w:rsidR="006308B7">
        <w:t xml:space="preserve">paper seeks approval to submit an Order in Council to the Executive Council, to enable Inland Revenue </w:t>
      </w:r>
      <w:r>
        <w:t xml:space="preserve">to implement compulsory direct crediting </w:t>
      </w:r>
      <w:r w:rsidR="006308B7" w:rsidRPr="00CE282D">
        <w:t>to taxpayers</w:t>
      </w:r>
      <w:r w:rsidR="006308B7">
        <w:t xml:space="preserve"> </w:t>
      </w:r>
      <w:r>
        <w:t xml:space="preserve">of refunds of totalisator duty, lottery duty, casino duty, and unclaimed money.  </w:t>
      </w:r>
    </w:p>
    <w:p w14:paraId="4BB1BF28" w14:textId="3EBFC268" w:rsidR="00253425" w:rsidRDefault="00A131F1" w:rsidP="00253425">
      <w:pPr>
        <w:pStyle w:val="Heading2"/>
      </w:pPr>
      <w:r>
        <w:t xml:space="preserve">Context and </w:t>
      </w:r>
      <w:r w:rsidR="00253425">
        <w:t>Background</w:t>
      </w:r>
    </w:p>
    <w:p w14:paraId="4AC5CEA0" w14:textId="56B00718" w:rsidR="00D963B4" w:rsidRDefault="006308B7" w:rsidP="00253425">
      <w:pPr>
        <w:pStyle w:val="NumberedParagraph"/>
      </w:pPr>
      <w:r>
        <w:t>The</w:t>
      </w:r>
      <w:r w:rsidR="00564A3C">
        <w:t xml:space="preserve"> </w:t>
      </w:r>
      <w:r w:rsidR="00530BC8">
        <w:t xml:space="preserve">Parliamentary Under-Secretary to the Minister of Revenue </w:t>
      </w:r>
      <w:r>
        <w:t xml:space="preserve">has previously </w:t>
      </w:r>
      <w:r w:rsidR="00F16140">
        <w:t xml:space="preserve">agreed to </w:t>
      </w:r>
      <w:r>
        <w:t xml:space="preserve">implementing compulsory direct crediting of refunds of totalisator duty, lottery duty, casino duty, and unclaimed money, and </w:t>
      </w:r>
      <w:r w:rsidR="00F16140">
        <w:t xml:space="preserve">for officials to instruct </w:t>
      </w:r>
      <w:r>
        <w:t xml:space="preserve">the </w:t>
      </w:r>
      <w:r w:rsidR="00F16140">
        <w:t xml:space="preserve">Parliamentary Counsel </w:t>
      </w:r>
      <w:r w:rsidR="00A61010">
        <w:t>Office</w:t>
      </w:r>
      <w:r w:rsidR="00DD585A">
        <w:t xml:space="preserve"> </w:t>
      </w:r>
      <w:r>
        <w:t xml:space="preserve">(“PCO”) </w:t>
      </w:r>
      <w:r w:rsidR="00DD585A">
        <w:t xml:space="preserve">to draft </w:t>
      </w:r>
      <w:r>
        <w:t xml:space="preserve">an </w:t>
      </w:r>
      <w:r w:rsidR="00DD585A">
        <w:t>Order in Council</w:t>
      </w:r>
      <w:r>
        <w:t xml:space="preserve"> to give effect to the policy change (</w:t>
      </w:r>
      <w:r w:rsidRPr="00B93EEC">
        <w:t>IR2021/017</w:t>
      </w:r>
      <w:r>
        <w:t xml:space="preserve"> refers)</w:t>
      </w:r>
      <w:r w:rsidR="008E71C3">
        <w:t xml:space="preserve">. </w:t>
      </w:r>
    </w:p>
    <w:p w14:paraId="2EA0F812" w14:textId="3AAABA16" w:rsidR="00B126D6" w:rsidRDefault="006308B7" w:rsidP="006308B7">
      <w:pPr>
        <w:pStyle w:val="NumberedParagraph"/>
      </w:pPr>
      <w:r>
        <w:t>T</w:t>
      </w:r>
      <w:r w:rsidR="00EA4748" w:rsidRPr="00EA4748">
        <w:t xml:space="preserve">he Tax Administration Act 1994 provides for </w:t>
      </w:r>
      <w:r>
        <w:t xml:space="preserve">the </w:t>
      </w:r>
      <w:r w:rsidR="00EA4748" w:rsidRPr="00EA4748">
        <w:t>progressive implementation</w:t>
      </w:r>
      <w:r>
        <w:t>, through Order</w:t>
      </w:r>
      <w:r w:rsidR="00602968">
        <w:t>s</w:t>
      </w:r>
      <w:r>
        <w:t xml:space="preserve"> in Council,</w:t>
      </w:r>
      <w:r w:rsidR="00EA4748" w:rsidRPr="00EA4748">
        <w:t xml:space="preserve"> of compulsory direct crediting for </w:t>
      </w:r>
      <w:r>
        <w:t xml:space="preserve">the </w:t>
      </w:r>
      <w:r w:rsidR="00EA4748" w:rsidRPr="00EA4748">
        <w:t>tax types that Inland Revenue administers.</w:t>
      </w:r>
      <w:r>
        <w:t xml:space="preserve"> </w:t>
      </w:r>
      <w:r w:rsidR="00B83B32" w:rsidRPr="00B83B32">
        <w:t xml:space="preserve">Progressive implementation </w:t>
      </w:r>
      <w:r>
        <w:t xml:space="preserve">ensures </w:t>
      </w:r>
      <w:r w:rsidR="00B83B32" w:rsidRPr="00B83B32">
        <w:t xml:space="preserve">Inland Revenue </w:t>
      </w:r>
      <w:r>
        <w:t xml:space="preserve">has </w:t>
      </w:r>
      <w:r w:rsidR="00B83B32" w:rsidRPr="00B83B32">
        <w:t xml:space="preserve">the necessary flexibility to </w:t>
      </w:r>
      <w:r w:rsidR="00CB417B">
        <w:t>prepare</w:t>
      </w:r>
      <w:r>
        <w:t xml:space="preserve"> </w:t>
      </w:r>
      <w:r w:rsidR="001E7A2B">
        <w:t>its</w:t>
      </w:r>
      <w:r>
        <w:t xml:space="preserve"> </w:t>
      </w:r>
      <w:r w:rsidR="00B83B32" w:rsidRPr="00B83B32">
        <w:t>system</w:t>
      </w:r>
      <w:r w:rsidR="001E7A2B">
        <w:t>s</w:t>
      </w:r>
      <w:r w:rsidR="00B83B32" w:rsidRPr="00B83B32">
        <w:t xml:space="preserve"> </w:t>
      </w:r>
      <w:r w:rsidR="00CB417B">
        <w:t xml:space="preserve">before </w:t>
      </w:r>
      <w:r w:rsidR="00B83B32" w:rsidRPr="00B83B32">
        <w:t>direct crediting</w:t>
      </w:r>
      <w:r>
        <w:t xml:space="preserve"> is implemented</w:t>
      </w:r>
      <w:r w:rsidR="00B83B32" w:rsidRPr="00B83B32">
        <w:t xml:space="preserve">. </w:t>
      </w:r>
      <w:r>
        <w:t xml:space="preserve">It also </w:t>
      </w:r>
      <w:r w:rsidR="00B83B32" w:rsidRPr="00B83B32">
        <w:t>gives taxpayers more time to provide Inland Revenue with up-to-date bank account details and (for taxpayers with complex business activities) to plan and adapt their processes.</w:t>
      </w:r>
      <w:r w:rsidR="00B126D6" w:rsidRPr="00B126D6">
        <w:t xml:space="preserve"> </w:t>
      </w:r>
      <w:r w:rsidR="00B126D6">
        <w:t xml:space="preserve">The intent </w:t>
      </w:r>
      <w:r w:rsidR="004A639E">
        <w:t xml:space="preserve">is </w:t>
      </w:r>
      <w:r w:rsidR="00B126D6">
        <w:t>that t</w:t>
      </w:r>
      <w:r w:rsidR="00B126D6" w:rsidRPr="00B126D6">
        <w:t xml:space="preserve">he Commissioner of Inland Revenue </w:t>
      </w:r>
      <w:r w:rsidR="004A639E">
        <w:t>will</w:t>
      </w:r>
      <w:r w:rsidR="004A639E" w:rsidRPr="00B126D6">
        <w:t xml:space="preserve"> </w:t>
      </w:r>
      <w:r w:rsidR="00B126D6" w:rsidRPr="00B126D6">
        <w:t xml:space="preserve">eventually be required to direct credit all refunds into taxpayers’ bank accounts. </w:t>
      </w:r>
    </w:p>
    <w:p w14:paraId="5A5A0190" w14:textId="61DF1ED5" w:rsidR="006308B7" w:rsidRPr="00B126D6" w:rsidRDefault="006308B7" w:rsidP="006308B7">
      <w:pPr>
        <w:pStyle w:val="NumberedParagraph"/>
      </w:pPr>
      <w:r>
        <w:t>PCO have drafted the Tax Administration (Direct Credit of Totalisator Duty, Lottery Duty, Casino Duty, and Unclaimed Money) Order 2021</w:t>
      </w:r>
      <w:r w:rsidR="00396B28">
        <w:t xml:space="preserve"> (“the Order in Council”)</w:t>
      </w:r>
      <w:r>
        <w:t>.</w:t>
      </w:r>
      <w:r w:rsidRPr="006308B7">
        <w:t xml:space="preserve"> </w:t>
      </w:r>
      <w:r>
        <w:t xml:space="preserve">Officials have prepared a draft LEG paper for your consideration and (if you agree) for lodgement </w:t>
      </w:r>
      <w:r w:rsidR="00CB047C">
        <w:t xml:space="preserve">with the Cabinet Office by 11 March 2021 and for consideration </w:t>
      </w:r>
      <w:r w:rsidR="00840475">
        <w:t xml:space="preserve">at </w:t>
      </w:r>
      <w:r>
        <w:t xml:space="preserve">the </w:t>
      </w:r>
      <w:r w:rsidR="00E507D6">
        <w:t>LEG</w:t>
      </w:r>
      <w:r>
        <w:t xml:space="preserve"> meeting </w:t>
      </w:r>
      <w:r w:rsidR="00840475">
        <w:t xml:space="preserve">of 18 </w:t>
      </w:r>
      <w:r w:rsidR="00495062">
        <w:t>M</w:t>
      </w:r>
      <w:r w:rsidR="00840475">
        <w:t>arch 2021</w:t>
      </w:r>
      <w:r>
        <w:t>.</w:t>
      </w:r>
    </w:p>
    <w:p w14:paraId="4BE454BD" w14:textId="77777777" w:rsidR="006F15D2" w:rsidRPr="006F15D2" w:rsidRDefault="006F15D2" w:rsidP="006F15D2">
      <w:pPr>
        <w:pStyle w:val="NumberedParagraph"/>
        <w:numPr>
          <w:ilvl w:val="0"/>
          <w:numId w:val="0"/>
        </w:numPr>
        <w:rPr>
          <w:b/>
          <w:szCs w:val="20"/>
          <w:lang w:eastAsia="en-US"/>
        </w:rPr>
      </w:pPr>
      <w:r w:rsidRPr="006F15D2">
        <w:rPr>
          <w:b/>
          <w:szCs w:val="20"/>
          <w:lang w:eastAsia="en-US"/>
        </w:rPr>
        <w:t>Implementation</w:t>
      </w:r>
    </w:p>
    <w:p w14:paraId="3DDFBB43" w14:textId="0809E661" w:rsidR="00BF367F" w:rsidRDefault="00885CD1" w:rsidP="00BF367F">
      <w:pPr>
        <w:pStyle w:val="NumberedParagraph"/>
      </w:pPr>
      <w:r>
        <w:t>As with other tax types</w:t>
      </w:r>
      <w:r w:rsidR="00D40FCE">
        <w:t xml:space="preserve"> such as donation tax credits, </w:t>
      </w:r>
      <w:r w:rsidR="005C16DF">
        <w:t xml:space="preserve">goods and services tax, and student loan </w:t>
      </w:r>
      <w:r w:rsidR="003678BA">
        <w:t>deductions</w:t>
      </w:r>
      <w:r>
        <w:t xml:space="preserve"> w</w:t>
      </w:r>
      <w:r w:rsidR="00BF367F">
        <w:t>here refunds are required to be direct credited, an exemption will be available for taxpayers who would experience undue hardship or for circumstances where it is impracticable to refund through direct credit.</w:t>
      </w:r>
      <w:r w:rsidR="008D77B1">
        <w:t xml:space="preserve"> An example of this is where </w:t>
      </w:r>
      <w:r w:rsidR="008D77B1" w:rsidRPr="00C90161">
        <w:t>a taxpayer</w:t>
      </w:r>
      <w:r w:rsidR="008D77B1">
        <w:t xml:space="preserve"> does not have a New Zealand bank account, so Inland Revenue cannot direct credit any tax refunds to the taxpayer.</w:t>
      </w:r>
    </w:p>
    <w:p w14:paraId="4B1FBB80" w14:textId="20998A69" w:rsidR="00BF367F" w:rsidRDefault="00BF367F" w:rsidP="00BF367F">
      <w:pPr>
        <w:pStyle w:val="NumberedParagraph"/>
      </w:pPr>
      <w:r>
        <w:t xml:space="preserve">The proposed changes will have no fiscal impact. Any administrative costs of implementing the proposed change will be accommodated within </w:t>
      </w:r>
      <w:r w:rsidR="00396B28">
        <w:t xml:space="preserve">existing </w:t>
      </w:r>
      <w:r>
        <w:t>Business Transformation programme funding.</w:t>
      </w:r>
    </w:p>
    <w:p w14:paraId="3D5FA43E" w14:textId="77777777" w:rsidR="00C14B15" w:rsidRDefault="00C14B15" w:rsidP="00C14B15">
      <w:pPr>
        <w:pStyle w:val="NumberedParagraph"/>
        <w:numPr>
          <w:ilvl w:val="0"/>
          <w:numId w:val="0"/>
        </w:numPr>
      </w:pPr>
    </w:p>
    <w:p w14:paraId="663F4110" w14:textId="77777777" w:rsidR="00253425" w:rsidRDefault="00253425" w:rsidP="00253425">
      <w:pPr>
        <w:pStyle w:val="Heading2"/>
      </w:pPr>
      <w:r>
        <w:t>Consultation</w:t>
      </w:r>
    </w:p>
    <w:p w14:paraId="23AFE4BF" w14:textId="20B3012F" w:rsidR="00253425" w:rsidRDefault="00525BC8" w:rsidP="00253425">
      <w:pPr>
        <w:pStyle w:val="NumberedParagraph"/>
      </w:pPr>
      <w:r>
        <w:t xml:space="preserve">The </w:t>
      </w:r>
      <w:r w:rsidR="00253425">
        <w:t>Treasury</w:t>
      </w:r>
      <w:r w:rsidR="00AE5FC4">
        <w:t xml:space="preserve"> and </w:t>
      </w:r>
      <w:r w:rsidR="00C42E36">
        <w:t>the P</w:t>
      </w:r>
      <w:r w:rsidR="004A53E7">
        <w:t>CO</w:t>
      </w:r>
      <w:r w:rsidR="00253425">
        <w:t xml:space="preserve"> ha</w:t>
      </w:r>
      <w:r w:rsidR="00510D6B">
        <w:t>ve</w:t>
      </w:r>
      <w:r w:rsidR="00253425">
        <w:t xml:space="preserve"> been </w:t>
      </w:r>
      <w:r w:rsidR="00510D6B">
        <w:t>informed o</w:t>
      </w:r>
      <w:r w:rsidR="00031C8C">
        <w:t>f</w:t>
      </w:r>
      <w:r w:rsidR="00510D6B">
        <w:t xml:space="preserve"> the contents of </w:t>
      </w:r>
      <w:r w:rsidR="00ED106F">
        <w:t>this report.</w:t>
      </w:r>
    </w:p>
    <w:p w14:paraId="1A1DC330" w14:textId="77777777" w:rsidR="00811AC6" w:rsidRDefault="00811AC6" w:rsidP="00A2547F">
      <w:pPr>
        <w:pStyle w:val="Heading2"/>
      </w:pPr>
      <w:r>
        <w:t>Next steps</w:t>
      </w:r>
    </w:p>
    <w:p w14:paraId="02D5D8C4" w14:textId="07E9AB95" w:rsidR="002D4593" w:rsidRDefault="00396B28" w:rsidP="002D4593">
      <w:pPr>
        <w:pStyle w:val="NumberedParagraph"/>
      </w:pPr>
      <w:r>
        <w:t xml:space="preserve">If you agree, the </w:t>
      </w:r>
      <w:r w:rsidR="0016189E">
        <w:t>P</w:t>
      </w:r>
      <w:r w:rsidR="00DB0E33">
        <w:t xml:space="preserve">CO </w:t>
      </w:r>
      <w:r>
        <w:t xml:space="preserve">would </w:t>
      </w:r>
      <w:r w:rsidR="00202AD6">
        <w:t>provide the Cabinet Office with the Order in Coun</w:t>
      </w:r>
      <w:r w:rsidR="003E291A">
        <w:t>ci</w:t>
      </w:r>
      <w:r w:rsidR="00202AD6">
        <w:t>l</w:t>
      </w:r>
      <w:r>
        <w:t>.</w:t>
      </w:r>
      <w:r w:rsidR="00846FB7">
        <w:t xml:space="preserve"> </w:t>
      </w:r>
    </w:p>
    <w:p w14:paraId="1B2A029E" w14:textId="1D7B1E61" w:rsidR="00F63CA0" w:rsidRPr="001C2059" w:rsidRDefault="00582630" w:rsidP="002D4593">
      <w:pPr>
        <w:pStyle w:val="NumberedParagraph"/>
      </w:pPr>
      <w:r>
        <w:t xml:space="preserve">If you are comfortable with the draft </w:t>
      </w:r>
      <w:r w:rsidR="00396B28">
        <w:t xml:space="preserve">LEG </w:t>
      </w:r>
      <w:r w:rsidR="00A81F85">
        <w:t>paper</w:t>
      </w:r>
      <w:r>
        <w:t>,</w:t>
      </w:r>
      <w:r w:rsidR="00980421">
        <w:t xml:space="preserve"> please authorise </w:t>
      </w:r>
      <w:r w:rsidR="004A14BB">
        <w:t xml:space="preserve">and lodge </w:t>
      </w:r>
      <w:r w:rsidR="00C3298D">
        <w:t>with the Cabinet Office b</w:t>
      </w:r>
      <w:r w:rsidR="00DA3EC5">
        <w:t xml:space="preserve">y </w:t>
      </w:r>
      <w:r w:rsidR="00DA3EC5" w:rsidRPr="001C2059">
        <w:t>10am</w:t>
      </w:r>
      <w:r w:rsidR="003C5140" w:rsidRPr="001C2059">
        <w:t xml:space="preserve"> </w:t>
      </w:r>
      <w:r w:rsidR="00FE79E6" w:rsidRPr="001C2059">
        <w:t>Thursday</w:t>
      </w:r>
      <w:r w:rsidR="0098382C" w:rsidRPr="001C2059">
        <w:t xml:space="preserve"> </w:t>
      </w:r>
      <w:r w:rsidR="00C3298D">
        <w:t>11</w:t>
      </w:r>
      <w:r w:rsidR="003C5140" w:rsidRPr="001C2059">
        <w:t xml:space="preserve"> March 2021.</w:t>
      </w:r>
    </w:p>
    <w:p w14:paraId="7245FFA6" w14:textId="7E61BB59" w:rsidR="00271557" w:rsidRDefault="004E3963" w:rsidP="002D4593">
      <w:pPr>
        <w:pStyle w:val="NumberedParagraph"/>
      </w:pPr>
      <w:r>
        <w:t xml:space="preserve">Our intention is that LEG </w:t>
      </w:r>
      <w:r w:rsidR="00C42EE4">
        <w:t xml:space="preserve">paper </w:t>
      </w:r>
      <w:r>
        <w:t>be consi</w:t>
      </w:r>
      <w:r w:rsidR="00564CD4">
        <w:t>dere</w:t>
      </w:r>
      <w:r w:rsidR="000170C4">
        <w:t>d at the LEG meeting of 18 March 2021 and apply to refunds of these tax types</w:t>
      </w:r>
      <w:r w:rsidR="006B1DF5">
        <w:t xml:space="preserve"> 28 days after the gazetting of the Order</w:t>
      </w:r>
      <w:r w:rsidR="00BF2B24">
        <w:t>.</w:t>
      </w:r>
      <w:r w:rsidR="00ED61E0">
        <w:t xml:space="preserve"> We have attached speaking notes </w:t>
      </w:r>
      <w:r w:rsidR="007F6F1D">
        <w:t>for your use at LEG.</w:t>
      </w:r>
      <w:r w:rsidR="00ED61E0">
        <w:t xml:space="preserve"> </w:t>
      </w:r>
      <w:r w:rsidR="00535B4B">
        <w:t xml:space="preserve"> </w:t>
      </w:r>
    </w:p>
    <w:p w14:paraId="7020EDA8" w14:textId="26A93EE6" w:rsidR="00700AC2" w:rsidRDefault="00396B28" w:rsidP="002D4593">
      <w:pPr>
        <w:pStyle w:val="NumberedParagraph"/>
      </w:pPr>
      <w:r>
        <w:t xml:space="preserve">We recommend the </w:t>
      </w:r>
      <w:r w:rsidR="00271557">
        <w:t>Cabinet paper, and associated Order</w:t>
      </w:r>
      <w:r w:rsidR="003F15C1">
        <w:t xml:space="preserve"> in Council, be proactively released in full shortly following the publication </w:t>
      </w:r>
      <w:r w:rsidR="005075DC">
        <w:t>of the signed Order in Council in the New Zealand Gazette.</w:t>
      </w:r>
      <w:r w:rsidR="004D5F30">
        <w:t xml:space="preserve"> </w:t>
      </w:r>
      <w:r w:rsidR="00A53258">
        <w:t xml:space="preserve"> </w:t>
      </w:r>
      <w:r w:rsidR="00DA3EC5">
        <w:t xml:space="preserve"> </w:t>
      </w:r>
      <w:r w:rsidR="00582630">
        <w:t xml:space="preserve"> </w:t>
      </w:r>
    </w:p>
    <w:p w14:paraId="42ABABD0" w14:textId="77777777" w:rsidR="00811AC6" w:rsidRDefault="00811AC6" w:rsidP="00A2547F">
      <w:pPr>
        <w:pStyle w:val="Heading1"/>
      </w:pPr>
      <w:r>
        <w:t>Recommended action</w:t>
      </w:r>
    </w:p>
    <w:p w14:paraId="4EEB2347" w14:textId="26321B0C" w:rsidR="00811AC6" w:rsidRDefault="00811AC6" w:rsidP="005C6B70">
      <w:r>
        <w:t>We recommend that you:</w:t>
      </w:r>
    </w:p>
    <w:p w14:paraId="6B445713" w14:textId="086C7889" w:rsidR="00514F8F" w:rsidRDefault="00514F8F" w:rsidP="005C6B70"/>
    <w:p w14:paraId="1C0CF863" w14:textId="0A1ACE0E" w:rsidR="005D6E62" w:rsidRDefault="005D6E62" w:rsidP="009F0678">
      <w:pPr>
        <w:pStyle w:val="NumberedParagraph"/>
      </w:pPr>
      <w:r w:rsidRPr="00CC36B2">
        <w:rPr>
          <w:rStyle w:val="Strong"/>
        </w:rPr>
        <w:t>A</w:t>
      </w:r>
      <w:r>
        <w:rPr>
          <w:rStyle w:val="Strong"/>
        </w:rPr>
        <w:t>uthorise</w:t>
      </w:r>
      <w:r>
        <w:rPr>
          <w:rStyle w:val="Strong"/>
          <w:b w:val="0"/>
          <w:bCs w:val="0"/>
        </w:rPr>
        <w:t xml:space="preserve"> the lodgement of the attached draft Cabinet Legislation Committee paper</w:t>
      </w:r>
      <w:r w:rsidR="00396B28">
        <w:rPr>
          <w:rStyle w:val="Strong"/>
          <w:b w:val="0"/>
          <w:bCs w:val="0"/>
        </w:rPr>
        <w:t>, seeking Cabinet approval to submit an Order in Council to the Executive Council, with the Cabinet Office</w:t>
      </w:r>
      <w:r>
        <w:rPr>
          <w:rStyle w:val="Strong"/>
          <w:b w:val="0"/>
          <w:bCs w:val="0"/>
        </w:rPr>
        <w:t xml:space="preserve"> </w:t>
      </w:r>
      <w:r w:rsidR="00396B28">
        <w:rPr>
          <w:rStyle w:val="Strong"/>
          <w:b w:val="0"/>
          <w:bCs w:val="0"/>
        </w:rPr>
        <w:t xml:space="preserve">by </w:t>
      </w:r>
      <w:r w:rsidR="007E690F">
        <w:rPr>
          <w:rStyle w:val="Strong"/>
          <w:b w:val="0"/>
          <w:bCs w:val="0"/>
        </w:rPr>
        <w:t>11</w:t>
      </w:r>
      <w:r w:rsidR="00396B28" w:rsidRPr="007729AC">
        <w:rPr>
          <w:rStyle w:val="Strong"/>
          <w:b w:val="0"/>
          <w:bCs w:val="0"/>
        </w:rPr>
        <w:t xml:space="preserve"> March 2021.</w:t>
      </w:r>
      <w:r>
        <w:rPr>
          <w:rStyle w:val="Strong"/>
        </w:rPr>
        <w:t xml:space="preserve"> </w:t>
      </w:r>
    </w:p>
    <w:p w14:paraId="6AB35628" w14:textId="77777777" w:rsidR="008D1052" w:rsidRDefault="008D1052" w:rsidP="008D1052"/>
    <w:p w14:paraId="4472F45A" w14:textId="5BBC87D1" w:rsidR="00BF2B24" w:rsidRDefault="00BF2B24" w:rsidP="009F0678">
      <w:pPr>
        <w:ind w:firstLine="709"/>
      </w:pPr>
      <w:r>
        <w:t>Authorised</w:t>
      </w:r>
    </w:p>
    <w:p w14:paraId="1DDB66E4" w14:textId="77777777" w:rsidR="00E96518" w:rsidRDefault="00E96518" w:rsidP="00BF2B24">
      <w:pPr>
        <w:ind w:firstLine="709"/>
      </w:pPr>
    </w:p>
    <w:p w14:paraId="70D23CD8" w14:textId="77777777" w:rsidR="001C1252" w:rsidRDefault="00ED391E" w:rsidP="00FD1D84">
      <w:r>
        <w:tab/>
      </w:r>
    </w:p>
    <w:p w14:paraId="0F5DB547" w14:textId="21EE605F" w:rsidR="00E95A83" w:rsidRDefault="00ED391E" w:rsidP="00FD1D84">
      <w:r>
        <w:tab/>
      </w:r>
    </w:p>
    <w:p w14:paraId="50F3D887" w14:textId="05AC831A" w:rsidR="001C1252" w:rsidRDefault="001C1252" w:rsidP="00FD1D84">
      <w:pPr>
        <w:rPr>
          <w:rStyle w:val="Strong"/>
        </w:rPr>
      </w:pPr>
    </w:p>
    <w:p w14:paraId="462E382A" w14:textId="44D30197" w:rsidR="00583599" w:rsidRDefault="00583599" w:rsidP="00FD1D84">
      <w:pPr>
        <w:rPr>
          <w:rStyle w:val="Strong"/>
        </w:rPr>
      </w:pPr>
    </w:p>
    <w:p w14:paraId="6DF0CCD4" w14:textId="77777777" w:rsidR="00583599" w:rsidRDefault="00583599" w:rsidP="00FD1D84">
      <w:pPr>
        <w:rPr>
          <w:rStyle w:val="Strong"/>
        </w:rPr>
      </w:pPr>
    </w:p>
    <w:p w14:paraId="14A045CA" w14:textId="77777777" w:rsidR="000F1E2D" w:rsidRPr="002C7B2E" w:rsidRDefault="000F1E2D" w:rsidP="008D1052">
      <w:pPr>
        <w:tabs>
          <w:tab w:val="left" w:pos="4536"/>
        </w:tabs>
      </w:pPr>
      <w:r w:rsidRPr="002C7B2E">
        <w:rPr>
          <w:rStyle w:val="Strong"/>
        </w:rPr>
        <w:t xml:space="preserve">Mike </w:t>
      </w:r>
      <w:proofErr w:type="spellStart"/>
      <w:r w:rsidRPr="002C7B2E">
        <w:rPr>
          <w:rStyle w:val="Strong"/>
        </w:rPr>
        <w:t>Nutsford</w:t>
      </w:r>
      <w:proofErr w:type="spellEnd"/>
    </w:p>
    <w:p w14:paraId="63A21FE3" w14:textId="16D4B636" w:rsidR="000F1E2D" w:rsidRPr="002C7B2E" w:rsidRDefault="000F1E2D" w:rsidP="008D1052">
      <w:pPr>
        <w:tabs>
          <w:tab w:val="left" w:pos="4536"/>
        </w:tabs>
        <w:jc w:val="left"/>
      </w:pPr>
      <w:r w:rsidRPr="002C7B2E">
        <w:t>Policy Lead</w:t>
      </w:r>
    </w:p>
    <w:p w14:paraId="1184262E" w14:textId="5DAE2892" w:rsidR="00B937E4" w:rsidRDefault="000F1E2D" w:rsidP="008D1052">
      <w:pPr>
        <w:tabs>
          <w:tab w:val="left" w:pos="4536"/>
        </w:tabs>
        <w:rPr>
          <w:rStyle w:val="Strong"/>
        </w:rPr>
      </w:pPr>
      <w:r w:rsidRPr="002C7B2E">
        <w:t>Policy and Strategy</w:t>
      </w:r>
    </w:p>
    <w:p w14:paraId="0772137E" w14:textId="1D624AAB" w:rsidR="00DF30F1" w:rsidRDefault="001C1252" w:rsidP="001C1252">
      <w:pPr>
        <w:tabs>
          <w:tab w:val="left" w:pos="1965"/>
        </w:tabs>
        <w:rPr>
          <w:rStyle w:val="Strong"/>
        </w:rPr>
      </w:pPr>
      <w:r>
        <w:rPr>
          <w:rStyle w:val="Strong"/>
        </w:rPr>
        <w:tab/>
      </w:r>
    </w:p>
    <w:p w14:paraId="75BA6077" w14:textId="785D4885" w:rsidR="00370C84" w:rsidRDefault="00370C84" w:rsidP="006222B9">
      <w:pPr>
        <w:tabs>
          <w:tab w:val="left" w:pos="4536"/>
        </w:tabs>
        <w:rPr>
          <w:rStyle w:val="Strong"/>
        </w:rPr>
      </w:pPr>
    </w:p>
    <w:p w14:paraId="2DB408E2" w14:textId="51A0D1D5" w:rsidR="00583599" w:rsidRDefault="00583599" w:rsidP="006222B9">
      <w:pPr>
        <w:tabs>
          <w:tab w:val="left" w:pos="4536"/>
        </w:tabs>
        <w:rPr>
          <w:rStyle w:val="Strong"/>
        </w:rPr>
      </w:pPr>
    </w:p>
    <w:p w14:paraId="219EAD44" w14:textId="7C6EFFB7" w:rsidR="00583599" w:rsidRDefault="00583599" w:rsidP="006222B9">
      <w:pPr>
        <w:tabs>
          <w:tab w:val="left" w:pos="4536"/>
        </w:tabs>
        <w:rPr>
          <w:rStyle w:val="Strong"/>
        </w:rPr>
      </w:pPr>
    </w:p>
    <w:p w14:paraId="4954FA67" w14:textId="77777777" w:rsidR="00583599" w:rsidRDefault="00583599" w:rsidP="006222B9">
      <w:pPr>
        <w:tabs>
          <w:tab w:val="left" w:pos="4536"/>
        </w:tabs>
        <w:rPr>
          <w:rStyle w:val="Strong"/>
        </w:rPr>
      </w:pPr>
    </w:p>
    <w:p w14:paraId="6D4EDBF1" w14:textId="77777777" w:rsidR="00583599" w:rsidRDefault="00583599" w:rsidP="006222B9">
      <w:pPr>
        <w:tabs>
          <w:tab w:val="left" w:pos="4536"/>
        </w:tabs>
        <w:rPr>
          <w:rStyle w:val="Strong"/>
        </w:rPr>
      </w:pPr>
    </w:p>
    <w:p w14:paraId="66474605" w14:textId="1F50D6BE" w:rsidR="00436B60" w:rsidRDefault="00436B60" w:rsidP="006222B9">
      <w:pPr>
        <w:tabs>
          <w:tab w:val="left" w:pos="4536"/>
        </w:tabs>
        <w:rPr>
          <w:rStyle w:val="Strong"/>
        </w:rPr>
      </w:pPr>
    </w:p>
    <w:p w14:paraId="348E5E18" w14:textId="77777777" w:rsidR="00436B60" w:rsidRDefault="00436B60" w:rsidP="006222B9">
      <w:pPr>
        <w:tabs>
          <w:tab w:val="left" w:pos="4536"/>
        </w:tabs>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109C0" w14:paraId="7065E80A" w14:textId="77777777" w:rsidTr="00F07E71">
        <w:tc>
          <w:tcPr>
            <w:tcW w:w="4530" w:type="dxa"/>
          </w:tcPr>
          <w:p w14:paraId="29017E0C" w14:textId="77777777" w:rsidR="00F07E71" w:rsidRPr="00F07E71" w:rsidRDefault="00F07E71" w:rsidP="002F1857">
            <w:pPr>
              <w:tabs>
                <w:tab w:val="left" w:pos="4536"/>
              </w:tabs>
              <w:spacing w:before="0"/>
              <w:rPr>
                <w:rStyle w:val="Strong"/>
                <w:rFonts w:eastAsiaTheme="minorHAnsi" w:cstheme="minorBidi"/>
                <w:sz w:val="20"/>
                <w:lang w:eastAsia="en-US"/>
              </w:rPr>
            </w:pPr>
            <w:r w:rsidRPr="00F07E71">
              <w:rPr>
                <w:rStyle w:val="Strong"/>
                <w:rFonts w:eastAsiaTheme="minorHAnsi" w:cstheme="minorBidi"/>
                <w:sz w:val="20"/>
                <w:lang w:eastAsia="en-US"/>
              </w:rPr>
              <w:t>Hon David Parker</w:t>
            </w:r>
          </w:p>
          <w:p w14:paraId="394D4FF3" w14:textId="77777777" w:rsidR="00F07E71" w:rsidRPr="00F07E71" w:rsidRDefault="00F07E71" w:rsidP="002F1857">
            <w:pPr>
              <w:tabs>
                <w:tab w:val="left" w:pos="4536"/>
              </w:tabs>
              <w:spacing w:before="0"/>
              <w:rPr>
                <w:rStyle w:val="Strong"/>
                <w:rFonts w:eastAsiaTheme="minorHAnsi" w:cstheme="minorBidi"/>
                <w:b w:val="0"/>
                <w:bCs w:val="0"/>
                <w:sz w:val="20"/>
                <w:lang w:eastAsia="en-US"/>
              </w:rPr>
            </w:pPr>
            <w:r w:rsidRPr="00F07E71">
              <w:rPr>
                <w:rStyle w:val="Strong"/>
                <w:rFonts w:eastAsiaTheme="minorHAnsi" w:cstheme="minorBidi"/>
                <w:b w:val="0"/>
                <w:bCs w:val="0"/>
                <w:sz w:val="20"/>
                <w:lang w:eastAsia="en-US"/>
              </w:rPr>
              <w:t>Minister of Revenue</w:t>
            </w:r>
          </w:p>
          <w:p w14:paraId="4F0AF63E" w14:textId="055101FF" w:rsidR="00B109C0" w:rsidRPr="00F07E71" w:rsidRDefault="00F07E71" w:rsidP="002F1857">
            <w:pPr>
              <w:tabs>
                <w:tab w:val="left" w:pos="4536"/>
              </w:tabs>
              <w:spacing w:before="0"/>
              <w:rPr>
                <w:rStyle w:val="Strong"/>
                <w:rFonts w:eastAsiaTheme="minorHAnsi" w:cstheme="minorBidi"/>
                <w:sz w:val="20"/>
                <w:lang w:eastAsia="en-US"/>
              </w:rPr>
            </w:pPr>
            <w:r w:rsidRPr="00F07E71">
              <w:rPr>
                <w:rStyle w:val="Strong"/>
                <w:rFonts w:eastAsiaTheme="minorHAnsi" w:cstheme="minorBidi"/>
                <w:b w:val="0"/>
                <w:bCs w:val="0"/>
                <w:sz w:val="20"/>
                <w:lang w:eastAsia="en-US"/>
              </w:rPr>
              <w:t xml:space="preserve">     </w:t>
            </w:r>
            <w:r w:rsidR="00052F7A">
              <w:rPr>
                <w:rStyle w:val="Strong"/>
                <w:rFonts w:eastAsiaTheme="minorHAnsi" w:cstheme="minorBidi"/>
                <w:b w:val="0"/>
                <w:bCs w:val="0"/>
                <w:sz w:val="20"/>
                <w:lang w:eastAsia="en-US"/>
              </w:rPr>
              <w:t xml:space="preserve"> </w:t>
            </w:r>
            <w:r w:rsidR="00052F7A">
              <w:rPr>
                <w:rStyle w:val="Strong"/>
                <w:rFonts w:eastAsiaTheme="minorHAnsi"/>
              </w:rPr>
              <w:t xml:space="preserve"> </w:t>
            </w:r>
            <w:r w:rsidRPr="00F07E71">
              <w:rPr>
                <w:rStyle w:val="Strong"/>
                <w:rFonts w:eastAsiaTheme="minorHAnsi" w:cstheme="minorBidi"/>
                <w:b w:val="0"/>
                <w:bCs w:val="0"/>
                <w:sz w:val="20"/>
                <w:lang w:eastAsia="en-US"/>
              </w:rPr>
              <w:t>/       /2021</w:t>
            </w:r>
          </w:p>
        </w:tc>
        <w:tc>
          <w:tcPr>
            <w:tcW w:w="4530" w:type="dxa"/>
          </w:tcPr>
          <w:p w14:paraId="3C461092" w14:textId="77777777" w:rsidR="00F07E71" w:rsidRPr="00F07E71" w:rsidRDefault="00F07E71" w:rsidP="00F07E71">
            <w:pPr>
              <w:tabs>
                <w:tab w:val="left" w:pos="4536"/>
              </w:tabs>
              <w:spacing w:before="0"/>
              <w:rPr>
                <w:rStyle w:val="Strong"/>
                <w:rFonts w:eastAsiaTheme="minorHAnsi" w:cstheme="minorBidi"/>
                <w:sz w:val="20"/>
                <w:lang w:eastAsia="en-US"/>
              </w:rPr>
            </w:pPr>
            <w:r w:rsidRPr="00F07E71">
              <w:rPr>
                <w:rStyle w:val="Strong"/>
                <w:rFonts w:eastAsiaTheme="minorHAnsi" w:cstheme="minorBidi"/>
                <w:sz w:val="20"/>
                <w:lang w:eastAsia="en-US"/>
              </w:rPr>
              <w:t>Dr Deborah Russell</w:t>
            </w:r>
          </w:p>
          <w:p w14:paraId="74967DF3" w14:textId="77777777" w:rsidR="00F07E71" w:rsidRPr="00F07E71" w:rsidRDefault="00F07E71" w:rsidP="00F07E71">
            <w:pPr>
              <w:tabs>
                <w:tab w:val="left" w:pos="4536"/>
              </w:tabs>
              <w:spacing w:before="0"/>
              <w:jc w:val="left"/>
              <w:rPr>
                <w:rStyle w:val="Strong"/>
                <w:rFonts w:eastAsiaTheme="minorHAnsi" w:cstheme="minorBidi"/>
                <w:b w:val="0"/>
                <w:bCs w:val="0"/>
                <w:sz w:val="20"/>
                <w:lang w:eastAsia="en-US"/>
              </w:rPr>
            </w:pPr>
            <w:r w:rsidRPr="00F07E71">
              <w:rPr>
                <w:rStyle w:val="Strong"/>
                <w:rFonts w:eastAsiaTheme="minorHAnsi" w:cstheme="minorBidi"/>
                <w:b w:val="0"/>
                <w:bCs w:val="0"/>
                <w:sz w:val="20"/>
                <w:lang w:eastAsia="en-US"/>
              </w:rPr>
              <w:t>Parliamentary Under-Secretary to the Minister of Revenue</w:t>
            </w:r>
          </w:p>
          <w:p w14:paraId="72959AF0" w14:textId="6BB463A4" w:rsidR="00B109C0" w:rsidRPr="00F07E71" w:rsidRDefault="00F07E71" w:rsidP="00F07E71">
            <w:pPr>
              <w:tabs>
                <w:tab w:val="left" w:pos="4536"/>
              </w:tabs>
              <w:spacing w:before="0"/>
              <w:rPr>
                <w:rStyle w:val="Strong"/>
                <w:rFonts w:eastAsiaTheme="minorHAnsi" w:cstheme="minorBidi"/>
                <w:b w:val="0"/>
                <w:bCs w:val="0"/>
                <w:sz w:val="20"/>
                <w:lang w:eastAsia="en-US"/>
              </w:rPr>
            </w:pPr>
            <w:r w:rsidRPr="00F07E71">
              <w:rPr>
                <w:rStyle w:val="Strong"/>
                <w:rFonts w:eastAsiaTheme="minorHAnsi" w:cstheme="minorBidi"/>
                <w:b w:val="0"/>
                <w:bCs w:val="0"/>
                <w:sz w:val="20"/>
                <w:lang w:eastAsia="en-US"/>
              </w:rPr>
              <w:t xml:space="preserve">       /       /2021</w:t>
            </w:r>
          </w:p>
        </w:tc>
      </w:tr>
    </w:tbl>
    <w:p w14:paraId="6667E007" w14:textId="77777777" w:rsidR="00370C84" w:rsidRDefault="00370C84" w:rsidP="006222B9">
      <w:pPr>
        <w:tabs>
          <w:tab w:val="left" w:pos="4536"/>
        </w:tabs>
        <w:rPr>
          <w:rStyle w:val="Strong"/>
        </w:rPr>
      </w:pPr>
    </w:p>
    <w:p w14:paraId="1BF460FE" w14:textId="6868E0EE" w:rsidR="00811AC6" w:rsidRDefault="000F1E2D" w:rsidP="00B109C0">
      <w:pPr>
        <w:tabs>
          <w:tab w:val="left" w:pos="4536"/>
        </w:tabs>
      </w:pPr>
      <w:r>
        <w:rPr>
          <w:rStyle w:val="Strong"/>
        </w:rPr>
        <w:tab/>
      </w:r>
    </w:p>
    <w:p w14:paraId="28D05224" w14:textId="77777777" w:rsidR="0035612E" w:rsidRDefault="0035612E" w:rsidP="003C4373">
      <w:pPr>
        <w:tabs>
          <w:tab w:val="left" w:pos="4536"/>
        </w:tabs>
        <w:rPr>
          <w:rStyle w:val="Strong"/>
        </w:rPr>
      </w:pPr>
    </w:p>
    <w:p w14:paraId="3E104293" w14:textId="77777777" w:rsidR="003C4373" w:rsidRDefault="003C4373" w:rsidP="00811AC6"/>
    <w:sectPr w:rsidR="003C4373" w:rsidSect="00E331E1">
      <w:headerReference w:type="default" r:id="rId9"/>
      <w:foot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BA64B" w14:textId="77777777" w:rsidR="00F2603F" w:rsidRDefault="00F2603F" w:rsidP="002F43C5">
      <w:pPr>
        <w:spacing w:line="240" w:lineRule="auto"/>
      </w:pPr>
      <w:r>
        <w:separator/>
      </w:r>
    </w:p>
  </w:endnote>
  <w:endnote w:type="continuationSeparator" w:id="0">
    <w:p w14:paraId="0CC61742" w14:textId="77777777" w:rsidR="00F2603F" w:rsidRDefault="00F2603F"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D7D1" w14:textId="3C591D73" w:rsidR="006308B7" w:rsidRPr="00E331E1" w:rsidRDefault="006308B7" w:rsidP="00E331E1">
    <w:pPr>
      <w:pStyle w:val="Footer"/>
      <w:tabs>
        <w:tab w:val="clear" w:pos="4513"/>
      </w:tabs>
    </w:pPr>
    <w:r>
      <w:rPr>
        <w:lang w:val="mi-NZ"/>
      </w:rPr>
      <w:t>IR20</w:t>
    </w:r>
    <w:r w:rsidR="00662917">
      <w:rPr>
        <w:lang w:val="mi-NZ"/>
      </w:rPr>
      <w:t>21</w:t>
    </w:r>
    <w:r>
      <w:rPr>
        <w:lang w:val="mi-NZ"/>
      </w:rPr>
      <w:t>/</w:t>
    </w:r>
    <w:r w:rsidR="00400B50">
      <w:rPr>
        <w:lang w:val="mi-NZ"/>
      </w:rPr>
      <w:t>055</w:t>
    </w:r>
    <w:r>
      <w:rPr>
        <w:lang w:val="mi-NZ"/>
      </w:rPr>
      <w:t xml:space="preserve">: </w:t>
    </w:r>
    <w:r w:rsidR="00400B50">
      <w:rPr>
        <w:lang w:val="mi-NZ"/>
      </w:rPr>
      <w:t>Direct crediting of refunds</w:t>
    </w:r>
    <w:r w:rsidR="006C2943">
      <w:rPr>
        <w:lang w:val="mi-NZ"/>
      </w:rPr>
      <w:t xml:space="preserve">: Cabinet Legislation Committee </w:t>
    </w:r>
    <w:r w:rsidR="00A5362B">
      <w:rPr>
        <w:lang w:val="mi-NZ"/>
      </w:rPr>
      <w:t>p</w:t>
    </w:r>
    <w:r w:rsidR="006C2943">
      <w:rPr>
        <w:lang w:val="mi-NZ"/>
      </w:rPr>
      <w:t>aper</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Pr>
            <w:b/>
            <w:bCs/>
          </w:rPr>
          <w:instrText xml:space="preserve"> SECTIONPAGES</w:instrText>
        </w:r>
        <w:r w:rsidRPr="00E331E1">
          <w:rPr>
            <w:b/>
            <w:bCs/>
          </w:rPr>
          <w:instrText xml:space="preserve"> </w:instrText>
        </w:r>
        <w:r w:rsidRPr="00E331E1">
          <w:rPr>
            <w:b/>
            <w:bCs/>
          </w:rPr>
          <w:fldChar w:fldCharType="separate"/>
        </w:r>
        <w:r w:rsidR="002B617C">
          <w:rPr>
            <w:b/>
            <w:bCs/>
            <w:noProof/>
          </w:rPr>
          <w:t>2</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3B23" w14:textId="77777777" w:rsidR="00F2603F" w:rsidRDefault="00F2603F" w:rsidP="002F43C5">
      <w:pPr>
        <w:spacing w:line="240" w:lineRule="auto"/>
      </w:pPr>
      <w:r>
        <w:separator/>
      </w:r>
    </w:p>
  </w:footnote>
  <w:footnote w:type="continuationSeparator" w:id="0">
    <w:p w14:paraId="52D152C2" w14:textId="77777777" w:rsidR="00F2603F" w:rsidRDefault="00F2603F" w:rsidP="002F4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A532" w14:textId="1FA6F7E9" w:rsidR="006308B7" w:rsidRDefault="006308B7">
    <w:pPr>
      <w:pStyle w:val="Header"/>
    </w:pPr>
    <w:r>
      <w:rPr>
        <w:noProof/>
      </w:rPr>
      <mc:AlternateContent>
        <mc:Choice Requires="wps">
          <w:drawing>
            <wp:anchor distT="0" distB="0" distL="114300" distR="114300" simplePos="0" relativeHeight="251669504" behindDoc="0" locked="0" layoutInCell="0" allowOverlap="1" wp14:anchorId="63817704" wp14:editId="116C21F7">
              <wp:simplePos x="0" y="0"/>
              <wp:positionH relativeFrom="page">
                <wp:posOffset>0</wp:posOffset>
              </wp:positionH>
              <wp:positionV relativeFrom="page">
                <wp:posOffset>190500</wp:posOffset>
              </wp:positionV>
              <wp:extent cx="7560310" cy="271780"/>
              <wp:effectExtent l="0" t="0" r="0" b="13970"/>
              <wp:wrapNone/>
              <wp:docPr id="2" name="MSIPCM6cac4c85a20cea433629f03c" descr="{&quot;HashCode&quot;:-17513135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D9364F" w14:textId="72AEB00C" w:rsidR="006308B7" w:rsidRPr="00921778" w:rsidRDefault="00921778" w:rsidP="00921778">
                          <w:pPr>
                            <w:jc w:val="center"/>
                            <w:rPr>
                              <w:color w:val="000000"/>
                            </w:rPr>
                          </w:pPr>
                          <w:r w:rsidRPr="00921778">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817704" id="_x0000_t202" coordsize="21600,21600" o:spt="202" path="m,l,21600r21600,l21600,xe">
              <v:stroke joinstyle="miter"/>
              <v:path gradientshapeok="t" o:connecttype="rect"/>
            </v:shapetype>
            <v:shape id="MSIPCM6cac4c85a20cea433629f03c" o:spid="_x0000_s1026" type="#_x0000_t202" alt="{&quot;HashCode&quot;:-1751313585,&quot;Height&quot;:841.0,&quot;Width&quot;:595.0,&quot;Placement&quot;:&quot;Header&quot;,&quot;Index&quot;:&quot;Primary&quot;,&quot;Section&quot;:1,&quot;Top&quot;:0.0,&quot;Left&quot;:0.0}" style="position:absolute;left:0;text-align:left;margin-left:0;margin-top:15pt;width:595.3pt;height:21.4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" o:allowincell="f" filled="f" stroked="f" strokeweight=".5pt">
              <v:textbox inset=",0,,0">
                <w:txbxContent>
                  <w:p w14:paraId="57D9364F" w14:textId="72AEB00C" w:rsidR="006308B7" w:rsidRPr="00921778" w:rsidRDefault="00921778" w:rsidP="00921778">
                    <w:pPr>
                      <w:jc w:val="center"/>
                      <w:rPr>
                        <w:color w:val="000000"/>
                      </w:rPr>
                    </w:pPr>
                    <w:r w:rsidRPr="00921778">
                      <w:rPr>
                        <w:color w:val="000000"/>
                      </w:rPr>
                      <w:t xml:space="preserve">[IN CONFIDENCE]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A049C" w14:textId="2D02BDDE" w:rsidR="006308B7" w:rsidRDefault="006308B7" w:rsidP="007C0037">
    <w:pPr>
      <w:pStyle w:val="Header"/>
      <w:jc w:val="right"/>
    </w:pPr>
    <w:r>
      <w:rPr>
        <w:noProof/>
      </w:rPr>
      <mc:AlternateContent>
        <mc:Choice Requires="wps">
          <w:drawing>
            <wp:anchor distT="0" distB="0" distL="114300" distR="114300" simplePos="0" relativeHeight="251670528" behindDoc="0" locked="0" layoutInCell="0" allowOverlap="1" wp14:anchorId="5D3ABCFF" wp14:editId="129EA20F">
              <wp:simplePos x="0" y="0"/>
              <wp:positionH relativeFrom="page">
                <wp:posOffset>0</wp:posOffset>
              </wp:positionH>
              <wp:positionV relativeFrom="page">
                <wp:posOffset>190500</wp:posOffset>
              </wp:positionV>
              <wp:extent cx="7560310" cy="271780"/>
              <wp:effectExtent l="0" t="0" r="0" b="13970"/>
              <wp:wrapNone/>
              <wp:docPr id="3" name="MSIPCM52e64ffda40b0eec3ed3e720" descr="{&quot;HashCode&quot;:-1751313585,&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F8C6D" w14:textId="741114FF" w:rsidR="006308B7" w:rsidRPr="00921778" w:rsidRDefault="00921778" w:rsidP="00921778">
                          <w:pPr>
                            <w:jc w:val="center"/>
                            <w:rPr>
                              <w:color w:val="000000"/>
                            </w:rPr>
                          </w:pPr>
                          <w:r w:rsidRPr="00921778">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D3ABCFF" id="_x0000_t202" coordsize="21600,21600" o:spt="202" path="m,l,21600r21600,l21600,xe">
              <v:stroke joinstyle="miter"/>
              <v:path gradientshapeok="t" o:connecttype="rect"/>
            </v:shapetype>
            <v:shape id="MSIPCM52e64ffda40b0eec3ed3e720" o:spid="_x0000_s1027" type="#_x0000_t202" alt="{&quot;HashCode&quot;:-1751313585,&quot;Height&quot;:841.0,&quot;Width&quot;:595.0,&quot;Placement&quot;:&quot;Header&quot;,&quot;Index&quot;:&quot;Primary&quot;,&quot;Section&quot;:2,&quot;Top&quot;:0.0,&quot;Left&quot;:0.0}" style="position:absolute;left:0;text-align:left;margin-left:0;margin-top:15pt;width:595.3pt;height:21.4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" o:allowincell="f" filled="f" stroked="f" strokeweight=".5pt">
              <v:textbox inset=",0,,0">
                <w:txbxContent>
                  <w:p w14:paraId="5A3F8C6D" w14:textId="741114FF" w:rsidR="006308B7" w:rsidRPr="00921778" w:rsidRDefault="00921778" w:rsidP="00921778">
                    <w:pPr>
                      <w:jc w:val="center"/>
                      <w:rPr>
                        <w:color w:val="000000"/>
                      </w:rPr>
                    </w:pPr>
                    <w:r w:rsidRPr="00921778">
                      <w:rPr>
                        <w:color w:val="000000"/>
                      </w:rPr>
                      <w:t xml:space="preserve">[IN CONFIDENCE] </w:t>
                    </w:r>
                  </w:p>
                </w:txbxContent>
              </v:textbox>
              <w10:wrap anchorx="page" anchory="page"/>
            </v:shape>
          </w:pict>
        </mc:Fallback>
      </mc:AlternateContent>
    </w:r>
  </w:p>
  <w:sdt>
    <w:sdtPr>
      <w:alias w:val="Security Classification"/>
      <w:tag w:val="Security Classification"/>
      <w:id w:val="-603806425"/>
      <w:placeholder>
        <w:docPart w:val="8A86D56199F34203902D270080033DEA"/>
      </w:placeholder>
      <w:dropDownList>
        <w:listItem w:value="[Choose a security classification – minimum of In Confidence]"/>
        <w:listItem w:displayText="In Confidence" w:value="In Confidence"/>
        <w:listItem w:displayText="Sensitive" w:value="Sensitive"/>
        <w:listItem w:displayText="Sensitive - Budget" w:value="Sensitive - Budget"/>
        <w:listItem w:displayText="Restricted" w:value="Restricted"/>
      </w:dropDownList>
    </w:sdtPr>
    <w:sdtEndPr/>
    <w:sdtContent>
      <w:p w14:paraId="0D0F6491" w14:textId="77777777" w:rsidR="006308B7" w:rsidRDefault="006308B7" w:rsidP="007C0037">
        <w:pPr>
          <w:pStyle w:val="Header"/>
          <w:jc w:val="right"/>
        </w:pPr>
        <w:r>
          <w:t>In Confidence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16cid:durableId="977341094">
    <w:abstractNumId w:val="9"/>
  </w:num>
  <w:num w:numId="2" w16cid:durableId="687411955">
    <w:abstractNumId w:val="7"/>
  </w:num>
  <w:num w:numId="3" w16cid:durableId="823355259">
    <w:abstractNumId w:val="6"/>
  </w:num>
  <w:num w:numId="4" w16cid:durableId="557324109">
    <w:abstractNumId w:val="5"/>
  </w:num>
  <w:num w:numId="5" w16cid:durableId="820736244">
    <w:abstractNumId w:val="4"/>
  </w:num>
  <w:num w:numId="6" w16cid:durableId="780300403">
    <w:abstractNumId w:val="8"/>
  </w:num>
  <w:num w:numId="7" w16cid:durableId="1337801847">
    <w:abstractNumId w:val="3"/>
  </w:num>
  <w:num w:numId="8" w16cid:durableId="1576894028">
    <w:abstractNumId w:val="2"/>
  </w:num>
  <w:num w:numId="9" w16cid:durableId="653610540">
    <w:abstractNumId w:val="1"/>
  </w:num>
  <w:num w:numId="10" w16cid:durableId="735203969">
    <w:abstractNumId w:val="0"/>
  </w:num>
  <w:num w:numId="11" w16cid:durableId="2022080021">
    <w:abstractNumId w:val="12"/>
  </w:num>
  <w:num w:numId="12" w16cid:durableId="2092966319">
    <w:abstractNumId w:val="10"/>
  </w:num>
  <w:num w:numId="13" w16cid:durableId="858276764">
    <w:abstractNumId w:val="11"/>
  </w:num>
  <w:num w:numId="14" w16cid:durableId="10494595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C4F"/>
    <w:rsid w:val="00011364"/>
    <w:rsid w:val="00016984"/>
    <w:rsid w:val="000170C4"/>
    <w:rsid w:val="0002623E"/>
    <w:rsid w:val="00031C8C"/>
    <w:rsid w:val="0004730A"/>
    <w:rsid w:val="0005144C"/>
    <w:rsid w:val="00052F7A"/>
    <w:rsid w:val="00065DDF"/>
    <w:rsid w:val="00075A73"/>
    <w:rsid w:val="000A0D1E"/>
    <w:rsid w:val="000B2ED1"/>
    <w:rsid w:val="000B33DE"/>
    <w:rsid w:val="000E4A89"/>
    <w:rsid w:val="000F1E2D"/>
    <w:rsid w:val="000F5720"/>
    <w:rsid w:val="00106310"/>
    <w:rsid w:val="00123615"/>
    <w:rsid w:val="001275A0"/>
    <w:rsid w:val="001323B9"/>
    <w:rsid w:val="001352A8"/>
    <w:rsid w:val="0013592D"/>
    <w:rsid w:val="0016189E"/>
    <w:rsid w:val="00164A0D"/>
    <w:rsid w:val="00171BF4"/>
    <w:rsid w:val="00192135"/>
    <w:rsid w:val="001A59DC"/>
    <w:rsid w:val="001C1252"/>
    <w:rsid w:val="001C2059"/>
    <w:rsid w:val="001D0013"/>
    <w:rsid w:val="001D7ADB"/>
    <w:rsid w:val="001E110C"/>
    <w:rsid w:val="001E7A2B"/>
    <w:rsid w:val="001F3DB9"/>
    <w:rsid w:val="001F5905"/>
    <w:rsid w:val="00202AD6"/>
    <w:rsid w:val="0020313D"/>
    <w:rsid w:val="00203F1B"/>
    <w:rsid w:val="002137D8"/>
    <w:rsid w:val="00216925"/>
    <w:rsid w:val="00221AAE"/>
    <w:rsid w:val="00224274"/>
    <w:rsid w:val="00233663"/>
    <w:rsid w:val="00247909"/>
    <w:rsid w:val="00253425"/>
    <w:rsid w:val="00266EC6"/>
    <w:rsid w:val="00271557"/>
    <w:rsid w:val="002741EC"/>
    <w:rsid w:val="00282B88"/>
    <w:rsid w:val="0029067E"/>
    <w:rsid w:val="002960D8"/>
    <w:rsid w:val="002974D7"/>
    <w:rsid w:val="002A1499"/>
    <w:rsid w:val="002B617C"/>
    <w:rsid w:val="002C2E72"/>
    <w:rsid w:val="002C7B2E"/>
    <w:rsid w:val="002D4593"/>
    <w:rsid w:val="002D7A21"/>
    <w:rsid w:val="002E1F9A"/>
    <w:rsid w:val="002E7733"/>
    <w:rsid w:val="002F1857"/>
    <w:rsid w:val="002F43C5"/>
    <w:rsid w:val="00305D1D"/>
    <w:rsid w:val="00307F9C"/>
    <w:rsid w:val="003107F5"/>
    <w:rsid w:val="003113D3"/>
    <w:rsid w:val="00312BFB"/>
    <w:rsid w:val="0032174A"/>
    <w:rsid w:val="00337654"/>
    <w:rsid w:val="00344D63"/>
    <w:rsid w:val="0035612E"/>
    <w:rsid w:val="003678BA"/>
    <w:rsid w:val="00370C84"/>
    <w:rsid w:val="00376CDC"/>
    <w:rsid w:val="00382AF8"/>
    <w:rsid w:val="00383D5C"/>
    <w:rsid w:val="00387AEA"/>
    <w:rsid w:val="00387C38"/>
    <w:rsid w:val="0039027A"/>
    <w:rsid w:val="00396B28"/>
    <w:rsid w:val="00397296"/>
    <w:rsid w:val="003A280C"/>
    <w:rsid w:val="003A35F6"/>
    <w:rsid w:val="003B603F"/>
    <w:rsid w:val="003C036E"/>
    <w:rsid w:val="003C2FA4"/>
    <w:rsid w:val="003C4373"/>
    <w:rsid w:val="003C4B65"/>
    <w:rsid w:val="003C5140"/>
    <w:rsid w:val="003D2403"/>
    <w:rsid w:val="003D64BA"/>
    <w:rsid w:val="003E196E"/>
    <w:rsid w:val="003E291A"/>
    <w:rsid w:val="003E751C"/>
    <w:rsid w:val="003F15C1"/>
    <w:rsid w:val="003F5D64"/>
    <w:rsid w:val="003F6DD1"/>
    <w:rsid w:val="00400B50"/>
    <w:rsid w:val="004052F1"/>
    <w:rsid w:val="004141F6"/>
    <w:rsid w:val="00425E5D"/>
    <w:rsid w:val="00426C48"/>
    <w:rsid w:val="00432DBC"/>
    <w:rsid w:val="00436B60"/>
    <w:rsid w:val="00440966"/>
    <w:rsid w:val="00441FB6"/>
    <w:rsid w:val="00445D19"/>
    <w:rsid w:val="00463488"/>
    <w:rsid w:val="0048738A"/>
    <w:rsid w:val="00495062"/>
    <w:rsid w:val="00497F76"/>
    <w:rsid w:val="004A07BE"/>
    <w:rsid w:val="004A14BB"/>
    <w:rsid w:val="004A53E7"/>
    <w:rsid w:val="004A639E"/>
    <w:rsid w:val="004B41C4"/>
    <w:rsid w:val="004B4FAE"/>
    <w:rsid w:val="004B52BD"/>
    <w:rsid w:val="004C4899"/>
    <w:rsid w:val="004C5A24"/>
    <w:rsid w:val="004D1744"/>
    <w:rsid w:val="004D5F30"/>
    <w:rsid w:val="004E3963"/>
    <w:rsid w:val="005075DC"/>
    <w:rsid w:val="00510D6B"/>
    <w:rsid w:val="00514739"/>
    <w:rsid w:val="00514F8F"/>
    <w:rsid w:val="005150BA"/>
    <w:rsid w:val="00521F8D"/>
    <w:rsid w:val="00525BC8"/>
    <w:rsid w:val="00530BC8"/>
    <w:rsid w:val="00535B4B"/>
    <w:rsid w:val="00535EDB"/>
    <w:rsid w:val="005531B0"/>
    <w:rsid w:val="00560C84"/>
    <w:rsid w:val="00564A3C"/>
    <w:rsid w:val="00564CD4"/>
    <w:rsid w:val="005730B2"/>
    <w:rsid w:val="0057663D"/>
    <w:rsid w:val="0057705A"/>
    <w:rsid w:val="00582630"/>
    <w:rsid w:val="00583599"/>
    <w:rsid w:val="00597D19"/>
    <w:rsid w:val="005B0297"/>
    <w:rsid w:val="005B1540"/>
    <w:rsid w:val="005B202F"/>
    <w:rsid w:val="005C16DF"/>
    <w:rsid w:val="005C6B70"/>
    <w:rsid w:val="005C6DE1"/>
    <w:rsid w:val="005D6E62"/>
    <w:rsid w:val="00600BBD"/>
    <w:rsid w:val="00602968"/>
    <w:rsid w:val="006205F9"/>
    <w:rsid w:val="006222B9"/>
    <w:rsid w:val="006229BE"/>
    <w:rsid w:val="006308B7"/>
    <w:rsid w:val="00634304"/>
    <w:rsid w:val="006552DA"/>
    <w:rsid w:val="00660F5C"/>
    <w:rsid w:val="00662917"/>
    <w:rsid w:val="00670CF2"/>
    <w:rsid w:val="006711B8"/>
    <w:rsid w:val="006A2EED"/>
    <w:rsid w:val="006A563F"/>
    <w:rsid w:val="006B1DF5"/>
    <w:rsid w:val="006B65C4"/>
    <w:rsid w:val="006C2943"/>
    <w:rsid w:val="006E31E0"/>
    <w:rsid w:val="006F15D2"/>
    <w:rsid w:val="006F280B"/>
    <w:rsid w:val="006F2AD0"/>
    <w:rsid w:val="006F694F"/>
    <w:rsid w:val="00700AC2"/>
    <w:rsid w:val="00705DC2"/>
    <w:rsid w:val="0070630A"/>
    <w:rsid w:val="00734F09"/>
    <w:rsid w:val="00737EA9"/>
    <w:rsid w:val="00741490"/>
    <w:rsid w:val="00752430"/>
    <w:rsid w:val="00766765"/>
    <w:rsid w:val="007729AC"/>
    <w:rsid w:val="007873B9"/>
    <w:rsid w:val="007A3E27"/>
    <w:rsid w:val="007B328D"/>
    <w:rsid w:val="007B40CE"/>
    <w:rsid w:val="007B7512"/>
    <w:rsid w:val="007C0037"/>
    <w:rsid w:val="007D233D"/>
    <w:rsid w:val="007E34C4"/>
    <w:rsid w:val="007E690F"/>
    <w:rsid w:val="007F187F"/>
    <w:rsid w:val="007F1AF0"/>
    <w:rsid w:val="007F3FFF"/>
    <w:rsid w:val="007F6F1D"/>
    <w:rsid w:val="00802882"/>
    <w:rsid w:val="00803E56"/>
    <w:rsid w:val="00806CF0"/>
    <w:rsid w:val="00811AC6"/>
    <w:rsid w:val="008331C2"/>
    <w:rsid w:val="0083677D"/>
    <w:rsid w:val="00840475"/>
    <w:rsid w:val="00842523"/>
    <w:rsid w:val="00842C06"/>
    <w:rsid w:val="0084342D"/>
    <w:rsid w:val="008464F7"/>
    <w:rsid w:val="00846FB7"/>
    <w:rsid w:val="008556BE"/>
    <w:rsid w:val="00866C30"/>
    <w:rsid w:val="00867C1C"/>
    <w:rsid w:val="008701AE"/>
    <w:rsid w:val="00873C86"/>
    <w:rsid w:val="0088270A"/>
    <w:rsid w:val="008852C7"/>
    <w:rsid w:val="00885CD1"/>
    <w:rsid w:val="00885F81"/>
    <w:rsid w:val="00887A0B"/>
    <w:rsid w:val="00891517"/>
    <w:rsid w:val="008A05D5"/>
    <w:rsid w:val="008A134E"/>
    <w:rsid w:val="008A2518"/>
    <w:rsid w:val="008B13EE"/>
    <w:rsid w:val="008C202E"/>
    <w:rsid w:val="008C5976"/>
    <w:rsid w:val="008C74EE"/>
    <w:rsid w:val="008D1052"/>
    <w:rsid w:val="008D5B56"/>
    <w:rsid w:val="008D77B1"/>
    <w:rsid w:val="008E11EA"/>
    <w:rsid w:val="008E71C3"/>
    <w:rsid w:val="00901BF8"/>
    <w:rsid w:val="00920B48"/>
    <w:rsid w:val="00921778"/>
    <w:rsid w:val="00946713"/>
    <w:rsid w:val="0095572A"/>
    <w:rsid w:val="00966477"/>
    <w:rsid w:val="00977E3F"/>
    <w:rsid w:val="00980421"/>
    <w:rsid w:val="009806F2"/>
    <w:rsid w:val="0098382C"/>
    <w:rsid w:val="00987A2D"/>
    <w:rsid w:val="0099333C"/>
    <w:rsid w:val="009A3711"/>
    <w:rsid w:val="009B5A86"/>
    <w:rsid w:val="009C3EEA"/>
    <w:rsid w:val="009D3D77"/>
    <w:rsid w:val="009E519A"/>
    <w:rsid w:val="009F0678"/>
    <w:rsid w:val="00A131F1"/>
    <w:rsid w:val="00A17971"/>
    <w:rsid w:val="00A23DCB"/>
    <w:rsid w:val="00A24B49"/>
    <w:rsid w:val="00A2547F"/>
    <w:rsid w:val="00A364AA"/>
    <w:rsid w:val="00A53258"/>
    <w:rsid w:val="00A5362B"/>
    <w:rsid w:val="00A609B5"/>
    <w:rsid w:val="00A61010"/>
    <w:rsid w:val="00A81F85"/>
    <w:rsid w:val="00AA34C4"/>
    <w:rsid w:val="00AB06F8"/>
    <w:rsid w:val="00AB0A89"/>
    <w:rsid w:val="00AB47FA"/>
    <w:rsid w:val="00AD1083"/>
    <w:rsid w:val="00AE5FC4"/>
    <w:rsid w:val="00B109C0"/>
    <w:rsid w:val="00B126D6"/>
    <w:rsid w:val="00B302AB"/>
    <w:rsid w:val="00B3357D"/>
    <w:rsid w:val="00B3423F"/>
    <w:rsid w:val="00B353AC"/>
    <w:rsid w:val="00B46D01"/>
    <w:rsid w:val="00B52CB9"/>
    <w:rsid w:val="00B5788B"/>
    <w:rsid w:val="00B73500"/>
    <w:rsid w:val="00B83245"/>
    <w:rsid w:val="00B83B32"/>
    <w:rsid w:val="00B937E4"/>
    <w:rsid w:val="00B93EEC"/>
    <w:rsid w:val="00B9404E"/>
    <w:rsid w:val="00BA7B9A"/>
    <w:rsid w:val="00BB083D"/>
    <w:rsid w:val="00BD485D"/>
    <w:rsid w:val="00BD7D88"/>
    <w:rsid w:val="00BE1130"/>
    <w:rsid w:val="00BE7532"/>
    <w:rsid w:val="00BF2B24"/>
    <w:rsid w:val="00BF367F"/>
    <w:rsid w:val="00C05FE0"/>
    <w:rsid w:val="00C10E92"/>
    <w:rsid w:val="00C11E9D"/>
    <w:rsid w:val="00C12C4F"/>
    <w:rsid w:val="00C14B15"/>
    <w:rsid w:val="00C22D26"/>
    <w:rsid w:val="00C2749F"/>
    <w:rsid w:val="00C324DB"/>
    <w:rsid w:val="00C3298D"/>
    <w:rsid w:val="00C35537"/>
    <w:rsid w:val="00C42E36"/>
    <w:rsid w:val="00C42EE4"/>
    <w:rsid w:val="00C44EDE"/>
    <w:rsid w:val="00C51072"/>
    <w:rsid w:val="00C54EBF"/>
    <w:rsid w:val="00C6283A"/>
    <w:rsid w:val="00C70478"/>
    <w:rsid w:val="00C80393"/>
    <w:rsid w:val="00C90161"/>
    <w:rsid w:val="00C96631"/>
    <w:rsid w:val="00CB047C"/>
    <w:rsid w:val="00CB417B"/>
    <w:rsid w:val="00CC36B2"/>
    <w:rsid w:val="00CD3EB1"/>
    <w:rsid w:val="00CE282D"/>
    <w:rsid w:val="00D00D12"/>
    <w:rsid w:val="00D40FCE"/>
    <w:rsid w:val="00D6363A"/>
    <w:rsid w:val="00D63E1F"/>
    <w:rsid w:val="00D67601"/>
    <w:rsid w:val="00D7176C"/>
    <w:rsid w:val="00D83609"/>
    <w:rsid w:val="00D92597"/>
    <w:rsid w:val="00D953D5"/>
    <w:rsid w:val="00D963B4"/>
    <w:rsid w:val="00DA3EC5"/>
    <w:rsid w:val="00DB0E33"/>
    <w:rsid w:val="00DB7FD4"/>
    <w:rsid w:val="00DC0C99"/>
    <w:rsid w:val="00DC28A2"/>
    <w:rsid w:val="00DC527B"/>
    <w:rsid w:val="00DD4758"/>
    <w:rsid w:val="00DD4F04"/>
    <w:rsid w:val="00DD585A"/>
    <w:rsid w:val="00DD623A"/>
    <w:rsid w:val="00DD7212"/>
    <w:rsid w:val="00DF30F1"/>
    <w:rsid w:val="00E00C21"/>
    <w:rsid w:val="00E0138C"/>
    <w:rsid w:val="00E047D5"/>
    <w:rsid w:val="00E30184"/>
    <w:rsid w:val="00E30746"/>
    <w:rsid w:val="00E314FA"/>
    <w:rsid w:val="00E331E1"/>
    <w:rsid w:val="00E44F92"/>
    <w:rsid w:val="00E46C58"/>
    <w:rsid w:val="00E507D6"/>
    <w:rsid w:val="00E7092F"/>
    <w:rsid w:val="00E76DC2"/>
    <w:rsid w:val="00E85F64"/>
    <w:rsid w:val="00E93A76"/>
    <w:rsid w:val="00E95A83"/>
    <w:rsid w:val="00E96518"/>
    <w:rsid w:val="00EA4748"/>
    <w:rsid w:val="00EB0B46"/>
    <w:rsid w:val="00EC3ACC"/>
    <w:rsid w:val="00ED106F"/>
    <w:rsid w:val="00ED3301"/>
    <w:rsid w:val="00ED391E"/>
    <w:rsid w:val="00ED5D33"/>
    <w:rsid w:val="00ED61E0"/>
    <w:rsid w:val="00ED6FE8"/>
    <w:rsid w:val="00EF4908"/>
    <w:rsid w:val="00EF4A3D"/>
    <w:rsid w:val="00F059C7"/>
    <w:rsid w:val="00F07E71"/>
    <w:rsid w:val="00F15E53"/>
    <w:rsid w:val="00F16140"/>
    <w:rsid w:val="00F2603F"/>
    <w:rsid w:val="00F30208"/>
    <w:rsid w:val="00F43B1A"/>
    <w:rsid w:val="00F536A3"/>
    <w:rsid w:val="00F53B8A"/>
    <w:rsid w:val="00F54C89"/>
    <w:rsid w:val="00F63CA0"/>
    <w:rsid w:val="00F70145"/>
    <w:rsid w:val="00FA4473"/>
    <w:rsid w:val="00FC77DF"/>
    <w:rsid w:val="00FD1D84"/>
    <w:rsid w:val="00FD479F"/>
    <w:rsid w:val="00FE18D5"/>
    <w:rsid w:val="00FE256A"/>
    <w:rsid w:val="00FE79E6"/>
    <w:rsid w:val="00FF25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4A209"/>
  <w15:chartTrackingRefBased/>
  <w15:docId w15:val="{22054734-8429-4505-A4FC-39540C2B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AB"/>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FE18D5"/>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7705A"/>
    <w:pPr>
      <w:ind w:left="0" w:firstLine="0"/>
    </w:pPr>
  </w:style>
  <w:style w:type="paragraph" w:styleId="CommentSubject">
    <w:name w:val="annotation subject"/>
    <w:basedOn w:val="CommentText"/>
    <w:next w:val="CommentText"/>
    <w:link w:val="CommentSubjectChar"/>
    <w:uiPriority w:val="99"/>
    <w:semiHidden/>
    <w:unhideWhenUsed/>
    <w:rsid w:val="004B4FAE"/>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4B4FAE"/>
    <w:rPr>
      <w:rFonts w:ascii="Times New Roman" w:eastAsia="Times New Roman" w:hAnsi="Times New Roman" w:cs="Times New Roman"/>
      <w:b/>
      <w:bCs/>
      <w:szCs w:val="20"/>
      <w:lang w:eastAsia="en-AU"/>
    </w:rPr>
  </w:style>
  <w:style w:type="paragraph" w:styleId="ListParagraph">
    <w:name w:val="List Paragraph"/>
    <w:basedOn w:val="Normal"/>
    <w:uiPriority w:val="34"/>
    <w:rsid w:val="00514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F82330F3B545C99D709B1494399817"/>
        <w:category>
          <w:name w:val="General"/>
          <w:gallery w:val="placeholder"/>
        </w:category>
        <w:types>
          <w:type w:val="bbPlcHdr"/>
        </w:types>
        <w:behaviors>
          <w:behavior w:val="content"/>
        </w:behaviors>
        <w:guid w:val="{5FD4E062-9F35-49B0-8AFA-A693A5724051}"/>
      </w:docPartPr>
      <w:docPartBody>
        <w:p w:rsidR="00D25DA8" w:rsidRDefault="00D25DA8">
          <w:pPr>
            <w:pStyle w:val="44F82330F3B545C99D709B1494399817"/>
          </w:pPr>
          <w:r w:rsidRPr="00733356">
            <w:rPr>
              <w:rStyle w:val="PlaceholderText"/>
            </w:rPr>
            <w:t>[</w:t>
          </w:r>
          <w:r>
            <w:rPr>
              <w:rStyle w:val="PlaceholderText"/>
            </w:rPr>
            <w:t>Choose a report priority</w:t>
          </w:r>
          <w:r w:rsidRPr="00733356">
            <w:rPr>
              <w:rStyle w:val="PlaceholderText"/>
            </w:rPr>
            <w:t>]</w:t>
          </w:r>
        </w:p>
      </w:docPartBody>
    </w:docPart>
    <w:docPart>
      <w:docPartPr>
        <w:name w:val="F02FC22A458D48A18BDDE34ECACF1814"/>
        <w:category>
          <w:name w:val="General"/>
          <w:gallery w:val="placeholder"/>
        </w:category>
        <w:types>
          <w:type w:val="bbPlcHdr"/>
        </w:types>
        <w:behaviors>
          <w:behavior w:val="content"/>
        </w:behaviors>
        <w:guid w:val="{6EA16E83-2889-4FDD-9EAE-6CED904E0577}"/>
      </w:docPartPr>
      <w:docPartBody>
        <w:p w:rsidR="00D25DA8" w:rsidRDefault="00D25DA8">
          <w:pPr>
            <w:pStyle w:val="F02FC22A458D48A18BDDE34ECACF1814"/>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
      <w:docPartPr>
        <w:name w:val="8A86D56199F34203902D270080033DEA"/>
        <w:category>
          <w:name w:val="General"/>
          <w:gallery w:val="placeholder"/>
        </w:category>
        <w:types>
          <w:type w:val="bbPlcHdr"/>
        </w:types>
        <w:behaviors>
          <w:behavior w:val="content"/>
        </w:behaviors>
        <w:guid w:val="{51FFC98D-99F9-4CB6-8152-956BD67759CD}"/>
      </w:docPartPr>
      <w:docPartBody>
        <w:p w:rsidR="00D25DA8" w:rsidRDefault="00D25DA8">
          <w:pPr>
            <w:pStyle w:val="8A86D56199F34203902D270080033DEA"/>
          </w:pPr>
          <w:r w:rsidRPr="00733356">
            <w:rPr>
              <w:rStyle w:val="PlaceholderText"/>
            </w:rPr>
            <w:t>[</w:t>
          </w:r>
          <w:r>
            <w:rPr>
              <w:rStyle w:val="PlaceholderText"/>
            </w:rPr>
            <w:t>Choose</w:t>
          </w:r>
          <w:r w:rsidRPr="00733356">
            <w:rPr>
              <w:rStyle w:val="PlaceholderText"/>
            </w:rPr>
            <w:t xml:space="preserve"> </w:t>
          </w:r>
          <w:r>
            <w:rPr>
              <w:rStyle w:val="PlaceholderText"/>
            </w:rPr>
            <w:t xml:space="preserve">a </w:t>
          </w:r>
          <w:r w:rsidRPr="00733356">
            <w:rPr>
              <w:rStyle w:val="PlaceholderText"/>
            </w:rPr>
            <w:t xml:space="preserve">security classification </w:t>
          </w:r>
          <w:r>
            <w:rPr>
              <w:rStyle w:val="PlaceholderText"/>
              <w:rFonts w:ascii="Times New Roman" w:hAnsi="Times New Roman" w:cs="Times New Roman"/>
            </w:rPr>
            <w:t>–</w:t>
          </w:r>
          <w:r w:rsidRPr="00733356">
            <w:rPr>
              <w:rStyle w:val="PlaceholderText"/>
            </w:rPr>
            <w:t xml:space="preserve"> minimum of In Confidence]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DA8"/>
    <w:rsid w:val="00235343"/>
    <w:rsid w:val="00362594"/>
    <w:rsid w:val="005C42A6"/>
    <w:rsid w:val="00613181"/>
    <w:rsid w:val="006B4171"/>
    <w:rsid w:val="00901B48"/>
    <w:rsid w:val="00CF0D37"/>
    <w:rsid w:val="00D25D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F82330F3B545C99D709B1494399817">
    <w:name w:val="44F82330F3B545C99D709B1494399817"/>
  </w:style>
  <w:style w:type="paragraph" w:customStyle="1" w:styleId="F02FC22A458D48A18BDDE34ECACF1814">
    <w:name w:val="F02FC22A458D48A18BDDE34ECACF1814"/>
  </w:style>
  <w:style w:type="paragraph" w:customStyle="1" w:styleId="8A86D56199F34203902D270080033DEA">
    <w:name w:val="8A86D56199F34203902D270080033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19" ma:contentTypeDescription="Inland Revenue NZ Document" ma:contentTypeScope="" ma:versionID="a08b23e5e65b377d8ba59208d0e3ef32">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fe668fbfb2b1bbe055ef84fa0169edfc"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wic_System_Copyright xmlns="http://schemas.microsoft.com/sharepoint/v3/fields">Inland Revenue NZ</wic_System_Copyright>
    <_Version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Value>5</Value>
      <Value>3</Value>
      <Value>2</Value>
      <Value>1</Value>
    </TaxCatchAll>
    <InformationTypeTaxHTField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07b2358e-9dfa-4224-9507-68d25cdb2d6b</TermId>
        </TermInfo>
      </Term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documentManagement>
</p:properties>
</file>

<file path=customXml/itemProps1.xml><?xml version="1.0" encoding="utf-8"?>
<ds:datastoreItem xmlns:ds="http://schemas.openxmlformats.org/officeDocument/2006/customXml" ds:itemID="{B2DB6BAF-CFF4-479E-B8EE-66170CBB53B1}"/>
</file>

<file path=customXml/itemProps2.xml><?xml version="1.0" encoding="utf-8"?>
<ds:datastoreItem xmlns:ds="http://schemas.openxmlformats.org/officeDocument/2006/customXml" ds:itemID="{8379BEED-194D-4F91-BC01-B03863D35A60}"/>
</file>

<file path=customXml/itemProps3.xml><?xml version="1.0" encoding="utf-8"?>
<ds:datastoreItem xmlns:ds="http://schemas.openxmlformats.org/officeDocument/2006/customXml" ds:itemID="{2F582108-63F1-4F4A-9305-3D0323829E3A}"/>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IR2021/055 – Tax policy report: Direct crediting of refunds: Cabinet Legislation Committee paper (17 February 2021)</vt:lpstr>
      <vt:lpstr>    Purpose</vt:lpstr>
      <vt:lpstr>    Context and Background</vt:lpstr>
      <vt:lpstr>    Consultation</vt:lpstr>
      <vt:lpstr>    Next steps</vt:lpstr>
      <vt:lpstr>Recommended action</vt:lpstr>
    </vt:vector>
  </TitlesOfParts>
  <Company>Inland Revenue</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IR2021/055 – Tax policy report: Direct crediting of refunds: Cabinet Legislation Committee paper (17 February 2021)</dc:title>
  <dc:subject/>
  <dc:creator>Policy and Strategy</dc:creator>
  <cp:keywords/>
  <dc:description/>
  <dcterms:created xsi:type="dcterms:W3CDTF">2022-03-22T08:49:00Z</dcterms:created>
  <dcterms:modified xsi:type="dcterms:W3CDTF">2022-03-22T08:50:00Z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3bc26a-ca06-4f83-a49a-54da0c892e4f_Enabled">
    <vt:lpwstr>true</vt:lpwstr>
  </property>
  <property fmtid="{D5CDD505-2E9C-101B-9397-08002B2CF9AE}" pid="3" name="MSIP_Label_993bc26a-ca06-4f83-a49a-54da0c892e4f_SetDate">
    <vt:lpwstr>2022-03-22T08:50:47Z</vt:lpwstr>
  </property>
  <property fmtid="{D5CDD505-2E9C-101B-9397-08002B2CF9AE}" pid="4" name="MSIP_Label_993bc26a-ca06-4f83-a49a-54da0c892e4f_Method">
    <vt:lpwstr>Privileged</vt:lpwstr>
  </property>
  <property fmtid="{D5CDD505-2E9C-101B-9397-08002B2CF9AE}" pid="5" name="MSIP_Label_993bc26a-ca06-4f83-a49a-54da0c892e4f_Name">
    <vt:lpwstr>993bc26a-ca06-4f83-a49a-54da0c892e4f</vt:lpwstr>
  </property>
  <property fmtid="{D5CDD505-2E9C-101B-9397-08002B2CF9AE}" pid="6" name="MSIP_Label_993bc26a-ca06-4f83-a49a-54da0c892e4f_SiteId">
    <vt:lpwstr>fb39e3e9-23a9-404e-93a2-b42a87d94f35</vt:lpwstr>
  </property>
  <property fmtid="{D5CDD505-2E9C-101B-9397-08002B2CF9AE}" pid="7" name="MSIP_Label_993bc26a-ca06-4f83-a49a-54da0c892e4f_ActionId">
    <vt:lpwstr>a892a829-d9dd-4ef8-9a2c-e7d00e1f2b8b</vt:lpwstr>
  </property>
  <property fmtid="{D5CDD505-2E9C-101B-9397-08002B2CF9AE}" pid="8" name="MSIP_Label_993bc26a-ca06-4f83-a49a-54da0c892e4f_ContentBits">
    <vt:lpwstr>0</vt:lpwstr>
  </property>
  <property fmtid="{D5CDD505-2E9C-101B-9397-08002B2CF9AE}" pid="9" name="InformationType">
    <vt:lpwstr>5;#Template|07b2358e-9dfa-4224-9507-68d25cdb2d6b</vt:lpwstr>
  </property>
  <property fmtid="{D5CDD505-2E9C-101B-9397-08002B2CF9AE}" pid="10" name="MSIP_Label_665369cb-4b57-4918-891b-be45ced60474_Name">
    <vt:lpwstr>665369cb-4b57-4918-891b-be45ced60474</vt:lpwstr>
  </property>
  <property fmtid="{D5CDD505-2E9C-101B-9397-08002B2CF9AE}" pid="11" name="BusinessUnit">
    <vt:lpwstr>2;#Policy ＆ Regulatory Stewardship|5c6da56c-2219-46c1-9c7b-c15fc3fd45a5</vt:lpwstr>
  </property>
  <property fmtid="{D5CDD505-2E9C-101B-9397-08002B2CF9AE}" pid="12" name="MediaServiceImageTags">
    <vt:lpwstr/>
  </property>
  <property fmtid="{D5CDD505-2E9C-101B-9397-08002B2CF9AE}" pid="13" name="ContentTypeId">
    <vt:lpwstr>0x0101000B461733DE48CC4985E239AAFC9C41590100670D0BD9AB7101418FC69E4F42B3A5BC</vt:lpwstr>
  </property>
  <property fmtid="{D5CDD505-2E9C-101B-9397-08002B2CF9AE}" pid="14" name="MSIP_Label_665369cb-4b57-4918-891b-be45ced60474_SiteId">
    <vt:lpwstr>fb39e3e9-23a9-404e-93a2-b42a87d94f35</vt:lpwstr>
  </property>
  <property fmtid="{D5CDD505-2E9C-101B-9397-08002B2CF9AE}" pid="15" name="SecurityClassification">
    <vt:lpwstr>3;#In Confidence|5fccf67f-7cb1-4561-8450-fe0d2ea19178</vt:lpwstr>
  </property>
  <property fmtid="{D5CDD505-2E9C-101B-9397-08002B2CF9AE}" pid="16" name="MSIP_Label_665369cb-4b57-4918-891b-be45ced60474_Method">
    <vt:lpwstr>Privileged</vt:lpwstr>
  </property>
  <property fmtid="{D5CDD505-2E9C-101B-9397-08002B2CF9AE}" pid="17" name="MSIP_Label_665369cb-4b57-4918-891b-be45ced60474_Enabled">
    <vt:lpwstr>true</vt:lpwstr>
  </property>
  <property fmtid="{D5CDD505-2E9C-101B-9397-08002B2CF9AE}" pid="18" name="MSIP_Label_665369cb-4b57-4918-891b-be45ced60474_SetDate">
    <vt:lpwstr>2021-02-16T23:00:24Z</vt:lpwstr>
  </property>
  <property fmtid="{D5CDD505-2E9C-101B-9397-08002B2CF9AE}" pid="19" name="MSIP_Label_665369cb-4b57-4918-891b-be45ced60474_ContentBits">
    <vt:lpwstr>1</vt:lpwstr>
  </property>
  <property fmtid="{D5CDD505-2E9C-101B-9397-08002B2CF9AE}" pid="20" name="BusinessActivity">
    <vt:lpwstr>1;#Tax policy work|c05dfd7c-a5ba-47bf-969f-3422104229d3</vt:lpwstr>
  </property>
  <property fmtid="{D5CDD505-2E9C-101B-9397-08002B2CF9AE}" pid="21" name="MSIP_Label_665369cb-4b57-4918-891b-be45ced60474_ActionId">
    <vt:lpwstr>5bcf5243-6ba4-4c82-8cfb-a0b89ca5e215</vt:lpwstr>
  </property>
  <property fmtid="{D5CDD505-2E9C-101B-9397-08002B2CF9AE}" pid="22" name="DocumentStatus">
    <vt:lpwstr/>
  </property>
</Properties>
</file>